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华文楷体" w:eastAsia="楷体_GB2312"/>
          <w:b/>
          <w:color w:val="FF0000"/>
          <w:sz w:val="112"/>
          <w:szCs w:val="112"/>
        </w:rPr>
      </w:pPr>
      <w:r>
        <w:rPr>
          <w:rFonts w:hint="eastAsia" w:ascii="楷体_GB2312" w:hAnsi="华文楷体" w:eastAsia="楷体_GB2312"/>
          <w:b/>
          <w:color w:val="FF0000"/>
          <w:sz w:val="112"/>
          <w:szCs w:val="112"/>
        </w:rPr>
        <w:t>燕</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业</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简</w:t>
      </w:r>
      <w:r>
        <w:rPr>
          <w:rFonts w:ascii="楷体_GB2312" w:hAnsi="华文楷体" w:eastAsia="楷体_GB2312"/>
          <w:b/>
          <w:color w:val="FF0000"/>
          <w:sz w:val="112"/>
          <w:szCs w:val="112"/>
        </w:rPr>
        <w:t xml:space="preserve"> </w:t>
      </w:r>
      <w:r>
        <w:rPr>
          <w:rFonts w:hint="eastAsia" w:ascii="楷体_GB2312" w:hAnsi="华文楷体" w:eastAsia="楷体_GB2312"/>
          <w:b/>
          <w:color w:val="FF0000"/>
          <w:sz w:val="112"/>
          <w:szCs w:val="112"/>
        </w:rPr>
        <w:t>讯</w:t>
      </w:r>
    </w:p>
    <w:p>
      <w:pPr>
        <w:jc w:val="center"/>
        <w:rPr>
          <w:rFonts w:hint="eastAsia" w:ascii="楷体_GB2312" w:eastAsia="楷体_GB2312"/>
          <w:color w:val="000000"/>
          <w:sz w:val="32"/>
          <w:szCs w:val="32"/>
        </w:rPr>
      </w:pPr>
      <w:r>
        <w:rPr>
          <w:rFonts w:hint="eastAsia" w:ascii="楷体_GB2312" w:eastAsia="楷体_GB2312"/>
          <w:color w:val="000000"/>
          <w:sz w:val="32"/>
          <w:szCs w:val="32"/>
        </w:rPr>
        <w:t>总第</w:t>
      </w:r>
      <w:r>
        <w:rPr>
          <w:rFonts w:hint="eastAsia" w:ascii="宋体" w:hAnsi="宋体" w:eastAsia="宋体" w:cs="宋体"/>
          <w:color w:val="000000"/>
          <w:sz w:val="32"/>
          <w:szCs w:val="32"/>
        </w:rPr>
        <w:t>2</w:t>
      </w:r>
      <w:r>
        <w:rPr>
          <w:rFonts w:hint="eastAsia" w:ascii="宋体" w:hAnsi="宋体" w:eastAsia="宋体" w:cs="宋体"/>
          <w:color w:val="000000"/>
          <w:sz w:val="32"/>
          <w:szCs w:val="32"/>
          <w:lang w:val="en-US" w:eastAsia="zh-CN"/>
        </w:rPr>
        <w:t>9</w:t>
      </w:r>
      <w:r>
        <w:rPr>
          <w:rFonts w:hint="eastAsia" w:ascii="楷体_GB2312" w:eastAsia="楷体_GB2312"/>
          <w:color w:val="000000"/>
          <w:sz w:val="32"/>
          <w:szCs w:val="32"/>
        </w:rPr>
        <w:t>期</w:t>
      </w:r>
    </w:p>
    <w:p>
      <w:pPr>
        <w:jc w:val="left"/>
        <w:rPr>
          <w:rFonts w:hint="eastAsia"/>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3238500</wp:posOffset>
                </wp:positionH>
                <wp:positionV relativeFrom="paragraph">
                  <wp:posOffset>292735</wp:posOffset>
                </wp:positionV>
                <wp:extent cx="2760980" cy="5067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60980" cy="506730"/>
                        </a:xfrm>
                        <a:prstGeom prst="rect">
                          <a:avLst/>
                        </a:prstGeom>
                        <a:noFill/>
                        <a:ln w="15875">
                          <a:noFill/>
                        </a:ln>
                      </wps:spPr>
                      <wps:txbx>
                        <w:txbxContent>
                          <w:p>
                            <w:pPr>
                              <w:jc w:val="right"/>
                              <w:rPr>
                                <w:rFonts w:hint="eastAsia" w:ascii="楷体_GB2312" w:hAnsi="楷体_GB2312" w:eastAsia="楷体_GB2312" w:cs="楷体_GB2312"/>
                                <w:sz w:val="32"/>
                                <w:szCs w:val="32"/>
                              </w:rPr>
                            </w:pPr>
                            <w:r>
                              <w:rPr>
                                <w:rFonts w:hint="eastAsia" w:ascii="楷体_GB2312" w:hAnsi="宋体" w:eastAsia="楷体_GB2312"/>
                                <w:bCs/>
                                <w:color w:val="000000"/>
                                <w:sz w:val="30"/>
                                <w:szCs w:val="30"/>
                              </w:rPr>
                              <w:t>二〇一</w:t>
                            </w:r>
                            <w:r>
                              <w:rPr>
                                <w:rFonts w:hint="eastAsia" w:ascii="楷体_GB2312" w:hAnsi="宋体" w:eastAsia="楷体_GB2312"/>
                                <w:bCs/>
                                <w:color w:val="000000"/>
                                <w:sz w:val="30"/>
                                <w:szCs w:val="30"/>
                                <w:lang w:eastAsia="zh-CN"/>
                              </w:rPr>
                              <w:t>七</w:t>
                            </w:r>
                            <w:r>
                              <w:rPr>
                                <w:rFonts w:hint="eastAsia" w:ascii="楷体_GB2312" w:hAnsi="宋体" w:eastAsia="楷体_GB2312"/>
                                <w:bCs/>
                                <w:color w:val="000000"/>
                                <w:sz w:val="30"/>
                                <w:szCs w:val="30"/>
                              </w:rPr>
                              <w:t>年</w:t>
                            </w:r>
                            <w:r>
                              <w:rPr>
                                <w:rFonts w:hint="eastAsia" w:ascii="楷体_GB2312" w:hAnsi="宋体" w:eastAsia="楷体_GB2312"/>
                                <w:bCs/>
                                <w:color w:val="000000"/>
                                <w:sz w:val="30"/>
                                <w:szCs w:val="30"/>
                                <w:lang w:eastAsia="zh-CN"/>
                              </w:rPr>
                              <w:t>二</w:t>
                            </w:r>
                            <w:r>
                              <w:rPr>
                                <w:rFonts w:hint="eastAsia" w:ascii="楷体_GB2312" w:hAnsi="宋体" w:eastAsia="楷体_GB2312"/>
                                <w:bCs/>
                                <w:color w:val="000000"/>
                                <w:sz w:val="30"/>
                                <w:szCs w:val="30"/>
                              </w:rPr>
                              <w:t>月</w:t>
                            </w:r>
                            <w:r>
                              <w:rPr>
                                <w:rFonts w:hint="eastAsia" w:ascii="楷体_GB2312" w:hAnsi="宋体" w:eastAsia="楷体_GB2312"/>
                                <w:bCs/>
                                <w:color w:val="000000"/>
                                <w:sz w:val="30"/>
                                <w:szCs w:val="30"/>
                                <w:lang w:eastAsia="zh-CN"/>
                              </w:rPr>
                              <w:t>二十</w:t>
                            </w:r>
                            <w:r>
                              <w:rPr>
                                <w:rFonts w:hint="eastAsia" w:ascii="楷体_GB2312" w:hAnsi="宋体" w:eastAsia="楷体_GB2312"/>
                                <w:bCs/>
                                <w:color w:val="000000"/>
                                <w:sz w:val="30"/>
                                <w:szCs w:val="30"/>
                              </w:rPr>
                              <w:t>日印发</w:t>
                            </w:r>
                          </w:p>
                        </w:txbxContent>
                      </wps:txbx>
                      <wps:bodyPr upright="0"/>
                    </wps:wsp>
                  </a:graphicData>
                </a:graphic>
              </wp:anchor>
            </w:drawing>
          </mc:Choice>
          <mc:Fallback>
            <w:pict>
              <v:shape id="文本框 2" o:spid="_x0000_s1026" o:spt="202" type="#_x0000_t202" style="position:absolute;left:0pt;margin-left:255pt;margin-top:23.05pt;height:39.9pt;width:217.4pt;z-index:251663360;mso-width-relative:page;mso-height-relative:page;" filled="f" stroked="f" coordsize="21600,21600" o:gfxdata="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NrkLN3AAAAAoBAAAPAAAAAAAAAAEAIAAA&#10;ACIAAABkcnMvZG93bnJldi54bWxQSwECFAAUAAAACACHTuJAampGDZYBAAAKAwAADgAAAAAAAAAB&#10;ACAAAAArAQAAZHJzL2Uyb0RvYy54bWxQSwUGAAAAAAYABgBZAQAAMwUAAAAA&#10;">
                <v:fill on="f" focussize="0,0"/>
                <v:stroke on="f" weight="1.25pt"/>
                <v:imagedata o:title=""/>
                <o:lock v:ext="edit" aspectratio="f"/>
                <v:textbox>
                  <w:txbxContent>
                    <w:p>
                      <w:pPr>
                        <w:jc w:val="right"/>
                        <w:rPr>
                          <w:rFonts w:hint="eastAsia" w:ascii="楷体_GB2312" w:hAnsi="楷体_GB2312" w:eastAsia="楷体_GB2312" w:cs="楷体_GB2312"/>
                          <w:sz w:val="32"/>
                          <w:szCs w:val="32"/>
                        </w:rPr>
                      </w:pPr>
                      <w:r>
                        <w:rPr>
                          <w:rFonts w:hint="eastAsia" w:ascii="楷体_GB2312" w:hAnsi="宋体" w:eastAsia="楷体_GB2312"/>
                          <w:bCs/>
                          <w:color w:val="000000"/>
                          <w:sz w:val="30"/>
                          <w:szCs w:val="30"/>
                        </w:rPr>
                        <w:t>二〇一</w:t>
                      </w:r>
                      <w:r>
                        <w:rPr>
                          <w:rFonts w:hint="eastAsia" w:ascii="楷体_GB2312" w:hAnsi="宋体" w:eastAsia="楷体_GB2312"/>
                          <w:bCs/>
                          <w:color w:val="000000"/>
                          <w:sz w:val="30"/>
                          <w:szCs w:val="30"/>
                          <w:lang w:eastAsia="zh-CN"/>
                        </w:rPr>
                        <w:t>七</w:t>
                      </w:r>
                      <w:r>
                        <w:rPr>
                          <w:rFonts w:hint="eastAsia" w:ascii="楷体_GB2312" w:hAnsi="宋体" w:eastAsia="楷体_GB2312"/>
                          <w:bCs/>
                          <w:color w:val="000000"/>
                          <w:sz w:val="30"/>
                          <w:szCs w:val="30"/>
                        </w:rPr>
                        <w:t>年</w:t>
                      </w:r>
                      <w:r>
                        <w:rPr>
                          <w:rFonts w:hint="eastAsia" w:ascii="楷体_GB2312" w:hAnsi="宋体" w:eastAsia="楷体_GB2312"/>
                          <w:bCs/>
                          <w:color w:val="000000"/>
                          <w:sz w:val="30"/>
                          <w:szCs w:val="30"/>
                          <w:lang w:eastAsia="zh-CN"/>
                        </w:rPr>
                        <w:t>二</w:t>
                      </w:r>
                      <w:r>
                        <w:rPr>
                          <w:rFonts w:hint="eastAsia" w:ascii="楷体_GB2312" w:hAnsi="宋体" w:eastAsia="楷体_GB2312"/>
                          <w:bCs/>
                          <w:color w:val="000000"/>
                          <w:sz w:val="30"/>
                          <w:szCs w:val="30"/>
                        </w:rPr>
                        <w:t>月</w:t>
                      </w:r>
                      <w:r>
                        <w:rPr>
                          <w:rFonts w:hint="eastAsia" w:ascii="楷体_GB2312" w:hAnsi="宋体" w:eastAsia="楷体_GB2312"/>
                          <w:bCs/>
                          <w:color w:val="000000"/>
                          <w:sz w:val="30"/>
                          <w:szCs w:val="30"/>
                          <w:lang w:eastAsia="zh-CN"/>
                        </w:rPr>
                        <w:t>二十</w:t>
                      </w:r>
                      <w:r>
                        <w:rPr>
                          <w:rFonts w:hint="eastAsia" w:ascii="楷体_GB2312" w:hAnsi="宋体" w:eastAsia="楷体_GB2312"/>
                          <w:bCs/>
                          <w:color w:val="000000"/>
                          <w:sz w:val="30"/>
                          <w:szCs w:val="30"/>
                        </w:rPr>
                        <w:t>日印发</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321310</wp:posOffset>
                </wp:positionV>
                <wp:extent cx="2247265" cy="4876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47265" cy="487680"/>
                        </a:xfrm>
                        <a:prstGeom prst="rect">
                          <a:avLst/>
                        </a:prstGeom>
                        <a:noFill/>
                        <a:ln w="15875">
                          <a:noFill/>
                        </a:ln>
                      </wps:spPr>
                      <wps:txbx>
                        <w:txbxContent>
                          <w:p>
                            <w:pPr>
                              <w:jc w:val="distribut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广东省燕窝产业协会</w:t>
                            </w:r>
                          </w:p>
                        </w:txbxContent>
                      </wps:txbx>
                      <wps:bodyPr upright="0">
                        <a:spAutoFit/>
                      </wps:bodyPr>
                    </wps:wsp>
                  </a:graphicData>
                </a:graphic>
              </wp:anchor>
            </w:drawing>
          </mc:Choice>
          <mc:Fallback>
            <w:pict>
              <v:shape id="_x0000_s1026" o:spid="_x0000_s1026" o:spt="202" type="#_x0000_t202" style="position:absolute;left:0pt;margin-left:13.05pt;margin-top:25.3pt;height:38.4pt;width:176.95pt;z-index:251662336;mso-width-relative:page;mso-height-relative:page;" filled="f" stroked="f" coordsize="21600,21600" o:gfxdata="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BWuko2AAAAAkBAAAP&#10;AAAAAAAAAAEAIAAAACIAAABkcnMvZG93bnJldi54bWxQSwECFAAUAAAACACHTuJA9vooH6YBAAAk&#10;AwAADgAAAAAAAAABACAAAAAnAQAAZHJzL2Uyb0RvYy54bWxQSwUGAAAAAAYABgBZAQAAPwUAAAAA&#10;">
                <v:fill on="f" focussize="0,0"/>
                <v:stroke on="f" weight="1.25pt"/>
                <v:imagedata o:title=""/>
                <o:lock v:ext="edit" aspectratio="f"/>
                <v:textbox style="mso-fit-shape-to-text:t;">
                  <w:txbxContent>
                    <w:p>
                      <w:pPr>
                        <w:jc w:val="distribut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广东省燕窝产业协会</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2294890</wp:posOffset>
                </wp:positionH>
                <wp:positionV relativeFrom="paragraph">
                  <wp:posOffset>187960</wp:posOffset>
                </wp:positionV>
                <wp:extent cx="1190625" cy="4876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90625" cy="487680"/>
                        </a:xfrm>
                        <a:prstGeom prst="rect">
                          <a:avLst/>
                        </a:prstGeom>
                        <a:noFill/>
                        <a:ln w="15875">
                          <a:noFill/>
                        </a:ln>
                      </wps:spPr>
                      <wps:txbx>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联合主编</w:t>
                            </w:r>
                          </w:p>
                        </w:txbxContent>
                      </wps:txbx>
                      <wps:bodyPr upright="0">
                        <a:spAutoFit/>
                      </wps:bodyPr>
                    </wps:wsp>
                  </a:graphicData>
                </a:graphic>
              </wp:anchor>
            </w:drawing>
          </mc:Choice>
          <mc:Fallback>
            <w:pict>
              <v:shape id="_x0000_s1026" o:spid="_x0000_s1026" o:spt="202" type="#_x0000_t202" style="position:absolute;left:0pt;margin-left:180.7pt;margin-top:14.8pt;height:38.4pt;width:93.75pt;z-index:251660288;mso-width-relative:page;mso-height-relative:page;" filled="f" stroked="f" coordsize="21600,21600" o:gfxdata="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e2d33aAAAACgEA&#10;AA8AAAAAAAAAAQAgAAAAIgAAAGRycy9kb3ducmV2LnhtbFBLAQIUABQAAAAIAIdO4kDg+VFSpgEA&#10;ACQDAAAOAAAAAAAAAAEAIAAAACkBAABkcnMvZTJvRG9jLnhtbFBLBQYAAAAABgAGAFkBAABBBQAA&#10;AAA=&#10;">
                <v:fill on="f" focussize="0,0"/>
                <v:stroke on="f" weight="1.25pt"/>
                <v:imagedata o:title=""/>
                <o:lock v:ext="edit" aspectratio="f"/>
                <v:textbox style="mso-fit-shape-to-text:t;">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联合主编</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180975</wp:posOffset>
                </wp:positionH>
                <wp:positionV relativeFrom="paragraph">
                  <wp:posOffset>35560</wp:posOffset>
                </wp:positionV>
                <wp:extent cx="2522855" cy="4876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522855" cy="487680"/>
                        </a:xfrm>
                        <a:prstGeom prst="rect">
                          <a:avLst/>
                        </a:prstGeom>
                        <a:noFill/>
                        <a:ln w="15875">
                          <a:noFill/>
                        </a:ln>
                      </wps:spPr>
                      <wps:txbx>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燕窝市场公共服务平台</w:t>
                            </w:r>
                          </w:p>
                        </w:txbxContent>
                      </wps:txbx>
                      <wps:bodyPr upright="0">
                        <a:spAutoFit/>
                      </wps:bodyPr>
                    </wps:wsp>
                  </a:graphicData>
                </a:graphic>
              </wp:anchor>
            </w:drawing>
          </mc:Choice>
          <mc:Fallback>
            <w:pict>
              <v:shape id="_x0000_s1026" o:spid="_x0000_s1026" o:spt="202" type="#_x0000_t202" style="position:absolute;left:0pt;margin-left:14.25pt;margin-top:2.8pt;height:38.4pt;width:198.65pt;z-index:251661312;mso-width-relative:page;mso-height-relative:page;" filled="f" stroked="f" coordsize="21600,21600" o:gfxdata="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XOvqrXAAAABwEAAA8A&#10;AAAAAAAAAQAgAAAAIgAAAGRycy9kb3ducmV2LnhtbFBLAQIUABQAAAAIAIdO4kBcvqszpgEAACQD&#10;AAAOAAAAAAAAAAEAIAAAACYBAABkcnMvZTJvRG9jLnhtbFBLBQYAAAAABgAGAFkBAAA+BQAAAAA=&#10;">
                <v:fill on="f" focussize="0,0"/>
                <v:stroke on="f" weight="1.25pt"/>
                <v:imagedata o:title=""/>
                <o:lock v:ext="edit" aspectratio="f"/>
                <v:textbox style="mso-fit-shape-to-text:t;">
                  <w:txbxContent>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燕窝市场公共服务平台</w:t>
                      </w:r>
                    </w:p>
                  </w:txbxContent>
                </v:textbox>
              </v:shape>
            </w:pict>
          </mc:Fallback>
        </mc:AlternateContent>
      </w:r>
      <w:r>
        <w:rPr>
          <w:rFonts w:hint="eastAsia"/>
          <w:sz w:val="28"/>
        </w:rPr>
        <w:t xml:space="preserve">             </w:t>
      </w:r>
    </w:p>
    <w:p>
      <w:pPr>
        <w:jc w:val="left"/>
        <w:rPr>
          <w:rFonts w:hint="eastAsia" w:ascii="楷体_GB2312" w:hAnsi="宋体" w:eastAsia="楷体_GB2312"/>
          <w:bCs/>
          <w:color w:val="000000"/>
          <w:sz w:val="28"/>
          <w:szCs w:val="28"/>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381000</wp:posOffset>
                </wp:positionV>
                <wp:extent cx="6029325" cy="0"/>
                <wp:effectExtent l="0" t="13970" r="9525" b="24130"/>
                <wp:wrapNone/>
                <wp:docPr id="6" name="Line 11"/>
                <wp:cNvGraphicFramePr/>
                <a:graphic xmlns:a="http://schemas.openxmlformats.org/drawingml/2006/main">
                  <a:graphicData uri="http://schemas.microsoft.com/office/word/2010/wordprocessingShape">
                    <wps:wsp>
                      <wps:cNvCnPr/>
                      <wps:spPr>
                        <a:xfrm>
                          <a:off x="0" y="0"/>
                          <a:ext cx="60293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11" o:spid="_x0000_s1026" o:spt="20" style="position:absolute;left:0pt;margin-left:0pt;margin-top:30pt;height:0pt;width:474.75pt;z-index:251658240;mso-width-relative:page;mso-height-relative:page;" filled="f" stroked="t" coordsize="21600,21600" o:gfxdata="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kMyq1QAAAAYBAAAPAAAAAAAAAAEAIAAAACIAAABkcnMvZG93bnJldi54&#10;bWxQSwECFAAUAAAACACHTuJAFAsPGMQBAACNAwAADgAAAAAAAAABACAAAAAkAQAAZHJzL2Uyb0Rv&#10;Yy54bWxQSwUGAAAAAAYABgBZAQAAWgUAAAAA&#10;">
                <v:fill on="f" focussize="0,0"/>
                <v:stroke weight="2.25pt" color="#FF0000" joinstyle="round"/>
                <v:imagedata o:title=""/>
                <o:lock v:ext="edit" aspectratio="f"/>
              </v:line>
            </w:pict>
          </mc:Fallback>
        </mc:AlternateContent>
      </w:r>
      <w:r>
        <w:rPr>
          <w:rFonts w:hint="eastAsia" w:ascii="楷体_GB2312" w:hAnsi="宋体" w:eastAsia="楷体_GB2312"/>
          <w:bCs/>
          <w:color w:val="000000"/>
          <w:sz w:val="28"/>
          <w:szCs w:val="28"/>
        </w:rPr>
        <w:t xml:space="preserve">                       </w:t>
      </w:r>
    </w:p>
    <w:p>
      <w:pPr>
        <w:jc w:val="left"/>
        <w:rPr>
          <w:rFonts w:hint="eastAsia" w:ascii="楷体_GB2312" w:hAnsi="宋体" w:eastAsia="楷体_GB2312"/>
          <w:bCs/>
          <w:color w:val="000000"/>
          <w:sz w:val="28"/>
          <w:szCs w:val="28"/>
        </w:rPr>
      </w:pPr>
    </w:p>
    <w:p>
      <w:pPr>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简讯导读</w:t>
      </w:r>
    </w:p>
    <w:p>
      <w:pPr>
        <w:jc w:val="center"/>
        <w:rPr>
          <w:rFonts w:hint="eastAsia" w:ascii="黑体" w:hAnsi="黑体" w:eastAsia="黑体" w:cs="黑体"/>
          <w:b/>
          <w:bCs/>
          <w:color w:val="000000"/>
          <w:sz w:val="36"/>
          <w:szCs w:val="36"/>
        </w:rPr>
      </w:pPr>
    </w:p>
    <w:p>
      <w:pPr>
        <w:pStyle w:val="3"/>
        <w:tabs>
          <w:tab w:val="right" w:leader="dot" w:pos="8306"/>
        </w:tabs>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_Toc5524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【法律法规】</w:t>
      </w:r>
      <w:r>
        <w:rPr>
          <w:rFonts w:hint="eastAsia" w:ascii="宋体" w:hAnsi="宋体" w:eastAsia="宋体" w:cs="宋体"/>
          <w:szCs w:val="24"/>
        </w:rPr>
        <w:t>国家食品药品监督管理总局令</w:t>
      </w:r>
      <w:r>
        <w:rPr>
          <w:rFonts w:hint="eastAsia" w:ascii="宋体" w:hAnsi="宋体" w:eastAsia="宋体" w:cs="宋体"/>
          <w:szCs w:val="24"/>
          <w:lang w:eastAsia="zh-CN"/>
        </w:rPr>
        <w:t>（食药监总局）</w:t>
      </w:r>
      <w:r>
        <w:tab/>
      </w:r>
      <w:r>
        <w:fldChar w:fldCharType="begin"/>
      </w:r>
      <w:r>
        <w:instrText xml:space="preserve"> PAGEREF _Toc5524 </w:instrText>
      </w:r>
      <w:r>
        <w:fldChar w:fldCharType="separate"/>
      </w:r>
      <w:r>
        <w:t>2</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_Toc17341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【法律法规】</w:t>
      </w:r>
      <w:r>
        <w:rPr>
          <w:rFonts w:hint="eastAsia" w:ascii="宋体" w:hAnsi="宋体" w:eastAsia="宋体" w:cs="宋体"/>
          <w:szCs w:val="24"/>
        </w:rPr>
        <w:t>国务院常务会议 通过“十三五”食品药品安全规划</w:t>
      </w:r>
      <w:r>
        <w:rPr>
          <w:rFonts w:hint="eastAsia" w:ascii="宋体" w:hAnsi="宋体" w:eastAsia="宋体" w:cs="宋体"/>
          <w:szCs w:val="24"/>
          <w:lang w:eastAsia="zh-CN"/>
        </w:rPr>
        <w:t>（信息时报）</w:t>
      </w:r>
      <w:r>
        <w:rPr>
          <w:rFonts w:hint="eastAsia" w:ascii="宋体" w:hAnsi="宋体" w:eastAsia="宋体" w:cs="宋体"/>
          <w:szCs w:val="24"/>
          <w:lang w:val="en-US" w:eastAsia="zh-CN"/>
        </w:rPr>
        <w:t> </w:t>
      </w:r>
      <w:r>
        <w:tab/>
      </w:r>
      <w:r>
        <w:fldChar w:fldCharType="begin"/>
      </w:r>
      <w:r>
        <w:instrText xml:space="preserve"> PAGEREF _Toc17341 </w:instrText>
      </w:r>
      <w:r>
        <w:fldChar w:fldCharType="separate"/>
      </w:r>
      <w:r>
        <w:t>13</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_Toc25140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【监管执法】出境任性买小心带不回 珠海口岸截获虫草燕窝等（光明网）</w:t>
      </w:r>
      <w:r>
        <w:tab/>
      </w:r>
      <w:r>
        <w:fldChar w:fldCharType="begin"/>
      </w:r>
      <w:r>
        <w:instrText xml:space="preserve"> PAGEREF _Toc25140 </w:instrText>
      </w:r>
      <w:r>
        <w:fldChar w:fldCharType="separate"/>
      </w:r>
      <w:r>
        <w:t>14</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_Toc18155 </w:instrText>
      </w:r>
      <w:r>
        <w:rPr>
          <w:rFonts w:hint="eastAsia" w:ascii="宋体" w:hAnsi="宋体" w:eastAsia="宋体" w:cs="宋体"/>
          <w:szCs w:val="24"/>
          <w:lang w:eastAsia="zh-CN"/>
        </w:rPr>
        <w:fldChar w:fldCharType="separate"/>
      </w:r>
      <w:r>
        <w:rPr>
          <w:rFonts w:hint="eastAsia"/>
          <w:szCs w:val="24"/>
          <w:lang w:eastAsia="zh-CN"/>
        </w:rPr>
        <w:t>【监管执法】春节期间福建口岸邮检截获大量邮寄滋补品（中国经济网）</w:t>
      </w:r>
      <w:r>
        <w:tab/>
      </w:r>
      <w:r>
        <w:fldChar w:fldCharType="begin"/>
      </w:r>
      <w:r>
        <w:instrText xml:space="preserve"> PAGEREF _Toc18155 </w:instrText>
      </w:r>
      <w:r>
        <w:fldChar w:fldCharType="separate"/>
      </w:r>
      <w:r>
        <w:t>16</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_Toc26535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【监管执法】</w:t>
      </w:r>
      <w:r>
        <w:rPr>
          <w:rFonts w:hint="eastAsia" w:ascii="宋体" w:hAnsi="宋体" w:eastAsia="宋体" w:cs="宋体"/>
          <w:szCs w:val="24"/>
        </w:rPr>
        <w:t>皇岗海关截获一辆走私燕窝、单反相</w:t>
      </w:r>
      <w:r>
        <w:rPr>
          <w:rFonts w:hint="eastAsia" w:ascii="宋体" w:hAnsi="宋体" w:eastAsia="宋体" w:cs="宋体"/>
          <w:szCs w:val="24"/>
          <w:lang w:eastAsia="zh-CN"/>
        </w:rPr>
        <w:t>（央广网）</w:t>
      </w:r>
      <w:r>
        <w:tab/>
      </w:r>
      <w:r>
        <w:fldChar w:fldCharType="begin"/>
      </w:r>
      <w:r>
        <w:instrText xml:space="preserve"> PAGEREF _Toc26535 </w:instrText>
      </w:r>
      <w:r>
        <w:fldChar w:fldCharType="separate"/>
      </w:r>
      <w:r>
        <w:t>17</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_Toc11069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【监管执法】</w:t>
      </w:r>
      <w:r>
        <w:rPr>
          <w:rFonts w:hint="eastAsia" w:ascii="宋体" w:hAnsi="宋体" w:eastAsia="宋体" w:cs="宋体"/>
          <w:szCs w:val="24"/>
        </w:rPr>
        <w:t>厦门半月截20多批违禁品 别带燕窝海鲜等入境</w:t>
      </w:r>
      <w:r>
        <w:rPr>
          <w:rFonts w:hint="eastAsia" w:ascii="宋体" w:hAnsi="宋体" w:eastAsia="宋体" w:cs="宋体"/>
          <w:szCs w:val="24"/>
          <w:lang w:eastAsia="zh-CN"/>
        </w:rPr>
        <w:t>（</w:t>
      </w:r>
      <w:r>
        <w:rPr>
          <w:rFonts w:hint="eastAsia" w:ascii="宋体" w:hAnsi="宋体" w:eastAsia="宋体" w:cs="宋体"/>
          <w:szCs w:val="24"/>
          <w:lang w:val="en-US" w:eastAsia="zh-CN"/>
        </w:rPr>
        <w:t>厦门晚报</w:t>
      </w:r>
      <w:r>
        <w:rPr>
          <w:rFonts w:hint="eastAsia" w:ascii="宋体" w:hAnsi="宋体" w:eastAsia="宋体" w:cs="宋体"/>
          <w:szCs w:val="24"/>
          <w:lang w:eastAsia="zh-CN"/>
        </w:rPr>
        <w:t>）</w:t>
      </w:r>
      <w:r>
        <w:tab/>
      </w:r>
      <w:r>
        <w:fldChar w:fldCharType="begin"/>
      </w:r>
      <w:r>
        <w:instrText xml:space="preserve"> PAGEREF _Toc11069 </w:instrText>
      </w:r>
      <w:r>
        <w:fldChar w:fldCharType="separate"/>
      </w:r>
      <w:r>
        <w:t>18</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_Toc30668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【燕窝市场】春节健康品消费大数据，中国人喜欢送燕窝（中国新闻网）</w:t>
      </w:r>
      <w:r>
        <w:tab/>
      </w:r>
      <w:r>
        <w:fldChar w:fldCharType="begin"/>
      </w:r>
      <w:r>
        <w:instrText xml:space="preserve"> PAGEREF _Toc30668 </w:instrText>
      </w:r>
      <w:r>
        <w:fldChar w:fldCharType="separate"/>
      </w:r>
      <w:r>
        <w:t>18</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_Toc29212 </w:instrText>
      </w:r>
      <w:r>
        <w:rPr>
          <w:rFonts w:hint="eastAsia" w:ascii="宋体" w:hAnsi="宋体" w:eastAsia="宋体" w:cs="宋体"/>
          <w:szCs w:val="24"/>
          <w:lang w:eastAsia="zh-CN"/>
        </w:rPr>
        <w:fldChar w:fldCharType="separate"/>
      </w:r>
      <w:r>
        <w:rPr>
          <w:rFonts w:hint="eastAsia"/>
          <w:szCs w:val="24"/>
          <w:lang w:eastAsia="zh-CN"/>
        </w:rPr>
        <w:t>【燕窝市场】</w:t>
      </w:r>
      <w:r>
        <w:rPr>
          <w:rFonts w:hint="eastAsia"/>
          <w:szCs w:val="24"/>
        </w:rPr>
        <w:t>专家提醒：吃正宗进口燕窝，认准“一盏一码”</w:t>
      </w:r>
      <w:r>
        <w:rPr>
          <w:rFonts w:hint="eastAsia"/>
          <w:szCs w:val="24"/>
          <w:lang w:eastAsia="zh-CN"/>
        </w:rPr>
        <w:t>（凤凰网资讯）</w:t>
      </w:r>
      <w:r>
        <w:tab/>
      </w:r>
      <w:r>
        <w:fldChar w:fldCharType="begin"/>
      </w:r>
      <w:r>
        <w:instrText xml:space="preserve"> PAGEREF _Toc29212 </w:instrText>
      </w:r>
      <w:r>
        <w:fldChar w:fldCharType="separate"/>
      </w:r>
      <w:r>
        <w:t>19</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_Toc12644 </w:instrText>
      </w:r>
      <w:r>
        <w:rPr>
          <w:rFonts w:hint="eastAsia" w:ascii="宋体" w:hAnsi="宋体" w:eastAsia="宋体" w:cs="宋体"/>
          <w:szCs w:val="24"/>
          <w:lang w:eastAsia="zh-CN"/>
        </w:rPr>
        <w:fldChar w:fldCharType="separate"/>
      </w:r>
      <w:r>
        <w:rPr>
          <w:rFonts w:hint="eastAsia"/>
          <w:szCs w:val="24"/>
          <w:lang w:eastAsia="zh-CN"/>
        </w:rPr>
        <w:t>【燕窝市场】</w:t>
      </w:r>
      <w:r>
        <w:rPr>
          <w:rFonts w:hint="default"/>
          <w:szCs w:val="24"/>
        </w:rPr>
        <w:t>广西检验检疫局加强国家检测重点实验室建设纪实</w:t>
      </w:r>
      <w:r>
        <w:rPr>
          <w:rFonts w:hint="eastAsia"/>
          <w:szCs w:val="24"/>
          <w:lang w:eastAsia="zh-CN"/>
        </w:rPr>
        <w:t>（中国质量新闻网）</w:t>
      </w:r>
      <w:r>
        <w:tab/>
      </w:r>
      <w:r>
        <w:fldChar w:fldCharType="begin"/>
      </w:r>
      <w:r>
        <w:instrText xml:space="preserve"> PAGEREF _Toc12644 </w:instrText>
      </w:r>
      <w:r>
        <w:fldChar w:fldCharType="separate"/>
      </w:r>
      <w:r>
        <w:t>19</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_Toc15960 </w:instrText>
      </w:r>
      <w:r>
        <w:rPr>
          <w:rFonts w:hint="eastAsia" w:ascii="宋体" w:hAnsi="宋体" w:eastAsia="宋体" w:cs="宋体"/>
          <w:szCs w:val="24"/>
          <w:lang w:eastAsia="zh-CN"/>
        </w:rPr>
        <w:fldChar w:fldCharType="separate"/>
      </w:r>
      <w:r>
        <w:rPr>
          <w:rFonts w:hint="eastAsia"/>
          <w:szCs w:val="24"/>
          <w:lang w:val="en-US" w:eastAsia="zh-CN"/>
        </w:rPr>
        <w:t>【燕窝知识】燕窝中二氧化硫的标准是怎样的？（华夏经纬网）</w:t>
      </w:r>
      <w:r>
        <w:tab/>
      </w:r>
      <w:r>
        <w:fldChar w:fldCharType="begin"/>
      </w:r>
      <w:r>
        <w:instrText xml:space="preserve"> PAGEREF _Toc15960 </w:instrText>
      </w:r>
      <w:r>
        <w:fldChar w:fldCharType="separate"/>
      </w:r>
      <w:r>
        <w:t>22</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_Toc30407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【风险防控】</w:t>
      </w:r>
      <w:r>
        <w:rPr>
          <w:rFonts w:hint="eastAsia" w:ascii="宋体" w:hAnsi="宋体" w:eastAsia="宋体" w:cs="宋体"/>
          <w:szCs w:val="24"/>
        </w:rPr>
        <w:t>同仁堂”燕窝被检出二氧化硫超标行业食品安全堪忧</w:t>
      </w:r>
      <w:r>
        <w:rPr>
          <w:rFonts w:hint="eastAsia" w:ascii="宋体" w:hAnsi="宋体" w:eastAsia="宋体" w:cs="宋体"/>
          <w:szCs w:val="24"/>
          <w:lang w:val="en-US" w:eastAsia="zh-CN"/>
        </w:rPr>
        <w:t>（搜狐财经）</w:t>
      </w:r>
      <w:r>
        <w:tab/>
      </w:r>
      <w:r>
        <w:fldChar w:fldCharType="begin"/>
      </w:r>
      <w:r>
        <w:instrText xml:space="preserve"> PAGEREF _Toc30407 </w:instrText>
      </w:r>
      <w:r>
        <w:fldChar w:fldCharType="separate"/>
      </w:r>
      <w:r>
        <w:t>23</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_Toc12422 </w:instrText>
      </w:r>
      <w:r>
        <w:rPr>
          <w:rFonts w:hint="eastAsia" w:ascii="宋体" w:hAnsi="宋体" w:eastAsia="宋体" w:cs="宋体"/>
          <w:szCs w:val="24"/>
          <w:lang w:eastAsia="zh-CN"/>
        </w:rPr>
        <w:fldChar w:fldCharType="separate"/>
      </w:r>
      <w:r>
        <w:rPr>
          <w:rFonts w:hint="eastAsia"/>
          <w:szCs w:val="24"/>
          <w:lang w:val="en-US" w:eastAsia="zh-CN"/>
        </w:rPr>
        <w:t>【风险防控】</w:t>
      </w:r>
      <w:r>
        <w:rPr>
          <w:rFonts w:hint="eastAsia" w:eastAsia="宋体"/>
          <w:szCs w:val="24"/>
          <w:lang w:val="en-US" w:eastAsia="zh-CN"/>
        </w:rPr>
        <w:t>食药监局抽检显示：当前我国食品安全形势总体平稳（食药监总局）</w:t>
      </w:r>
      <w:r>
        <w:tab/>
      </w:r>
      <w:r>
        <w:fldChar w:fldCharType="begin"/>
      </w:r>
      <w:r>
        <w:instrText xml:space="preserve"> PAGEREF _Toc12422 </w:instrText>
      </w:r>
      <w:r>
        <w:fldChar w:fldCharType="separate"/>
      </w:r>
      <w:r>
        <w:t>26</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_Toc5968 </w:instrText>
      </w:r>
      <w:r>
        <w:rPr>
          <w:rFonts w:hint="eastAsia" w:ascii="宋体" w:hAnsi="宋体" w:eastAsia="宋体" w:cs="宋体"/>
          <w:szCs w:val="24"/>
          <w:lang w:eastAsia="zh-CN"/>
        </w:rPr>
        <w:fldChar w:fldCharType="separate"/>
      </w:r>
      <w:r>
        <w:rPr>
          <w:rFonts w:hint="eastAsia"/>
          <w:szCs w:val="24"/>
          <w:lang w:eastAsia="zh-CN"/>
        </w:rPr>
        <w:t>【风险防控】</w:t>
      </w:r>
      <w:r>
        <w:rPr>
          <w:rFonts w:hint="eastAsia"/>
          <w:szCs w:val="24"/>
        </w:rPr>
        <w:t>天津检验检疫提醒：邮寄进境“洋年货”须谨慎</w:t>
      </w:r>
      <w:r>
        <w:rPr>
          <w:rFonts w:hint="eastAsia"/>
          <w:szCs w:val="24"/>
          <w:lang w:eastAsia="zh-CN"/>
        </w:rPr>
        <w:t>（中国食品科技网）</w:t>
      </w:r>
      <w:r>
        <w:tab/>
      </w:r>
      <w:r>
        <w:fldChar w:fldCharType="begin"/>
      </w:r>
      <w:r>
        <w:instrText xml:space="preserve"> PAGEREF _Toc5968 </w:instrText>
      </w:r>
      <w:r>
        <w:fldChar w:fldCharType="separate"/>
      </w:r>
      <w:r>
        <w:t>28</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_Toc12109 </w:instrText>
      </w:r>
      <w:r>
        <w:rPr>
          <w:rFonts w:hint="eastAsia" w:ascii="宋体" w:hAnsi="宋体" w:eastAsia="宋体" w:cs="宋体"/>
          <w:szCs w:val="24"/>
          <w:lang w:eastAsia="zh-CN"/>
        </w:rPr>
        <w:fldChar w:fldCharType="separate"/>
      </w:r>
      <w:r>
        <w:rPr>
          <w:rFonts w:hint="eastAsia"/>
          <w:szCs w:val="24"/>
          <w:lang w:eastAsia="zh-CN"/>
        </w:rPr>
        <w:t>【风险防控】</w:t>
      </w:r>
      <w:r>
        <w:rPr>
          <w:rFonts w:hint="eastAsia"/>
          <w:szCs w:val="24"/>
        </w:rPr>
        <w:t>食品宣传使用“纯绿色、无污染”等用语或被列欺诈</w:t>
      </w:r>
      <w:r>
        <w:rPr>
          <w:rFonts w:hint="eastAsia"/>
          <w:szCs w:val="24"/>
          <w:lang w:eastAsia="zh-CN"/>
        </w:rPr>
        <w:t>（</w:t>
      </w:r>
      <w:r>
        <w:rPr>
          <w:rFonts w:hint="eastAsia"/>
          <w:szCs w:val="24"/>
          <w:lang w:val="en-US" w:eastAsia="zh-CN"/>
        </w:rPr>
        <w:t>中国新闻网</w:t>
      </w:r>
      <w:r>
        <w:rPr>
          <w:rFonts w:hint="eastAsia"/>
          <w:szCs w:val="24"/>
          <w:lang w:eastAsia="zh-CN"/>
        </w:rPr>
        <w:t>）</w:t>
      </w:r>
      <w:r>
        <w:tab/>
      </w:r>
      <w:r>
        <w:fldChar w:fldCharType="begin"/>
      </w:r>
      <w:r>
        <w:instrText xml:space="preserve"> PAGEREF _Toc12109 </w:instrText>
      </w:r>
      <w:r>
        <w:fldChar w:fldCharType="separate"/>
      </w:r>
      <w:r>
        <w:t>29</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_Toc10488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【风险防控】</w:t>
      </w:r>
      <w:r>
        <w:rPr>
          <w:rFonts w:hint="eastAsia" w:ascii="宋体" w:hAnsi="宋体" w:eastAsia="宋体" w:cs="宋体"/>
          <w:szCs w:val="24"/>
        </w:rPr>
        <w:t>2017年我国保健品行业政策分析：乱象需监管发力</w:t>
      </w:r>
      <w:r>
        <w:rPr>
          <w:rFonts w:hint="eastAsia" w:ascii="宋体" w:hAnsi="宋体" w:eastAsia="宋体" w:cs="宋体"/>
          <w:szCs w:val="24"/>
          <w:lang w:eastAsia="zh-CN"/>
        </w:rPr>
        <w:t>（</w:t>
      </w:r>
      <w:r>
        <w:rPr>
          <w:rFonts w:hint="eastAsia" w:ascii="宋体" w:hAnsi="宋体" w:eastAsia="宋体" w:cs="宋体"/>
          <w:szCs w:val="24"/>
          <w:lang w:val="en-US" w:eastAsia="zh-CN"/>
        </w:rPr>
        <w:t>中国</w:t>
      </w:r>
      <w:r>
        <w:rPr>
          <w:rFonts w:hint="eastAsia" w:ascii="宋体" w:hAnsi="宋体" w:eastAsia="宋体" w:cs="宋体"/>
          <w:szCs w:val="24"/>
        </w:rPr>
        <w:t>报告大厅</w:t>
      </w:r>
      <w:r>
        <w:rPr>
          <w:rFonts w:hint="eastAsia" w:ascii="宋体" w:hAnsi="宋体" w:eastAsia="宋体" w:cs="宋体"/>
          <w:szCs w:val="24"/>
          <w:lang w:eastAsia="zh-CN"/>
        </w:rPr>
        <w:t>）</w:t>
      </w:r>
      <w:r>
        <w:tab/>
      </w:r>
      <w:r>
        <w:fldChar w:fldCharType="begin"/>
      </w:r>
      <w:r>
        <w:instrText xml:space="preserve"> PAGEREF _Toc10488 </w:instrText>
      </w:r>
      <w:r>
        <w:fldChar w:fldCharType="separate"/>
      </w:r>
      <w:r>
        <w:t>30</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_Toc17153 </w:instrText>
      </w:r>
      <w:r>
        <w:rPr>
          <w:rFonts w:hint="eastAsia" w:ascii="宋体" w:hAnsi="宋体" w:eastAsia="宋体" w:cs="宋体"/>
          <w:szCs w:val="24"/>
          <w:lang w:eastAsia="zh-CN"/>
        </w:rPr>
        <w:fldChar w:fldCharType="separate"/>
      </w:r>
      <w:r>
        <w:rPr>
          <w:rFonts w:hint="eastAsia"/>
          <w:szCs w:val="24"/>
          <w:lang w:eastAsia="zh-CN"/>
        </w:rPr>
        <w:t>【发展方向】</w:t>
      </w:r>
      <w:r>
        <w:rPr>
          <w:rFonts w:hint="eastAsia"/>
          <w:szCs w:val="24"/>
        </w:rPr>
        <w:t>中国营养保健食品行业发展现状及销售收入分析</w:t>
      </w:r>
      <w:r>
        <w:rPr>
          <w:rFonts w:hint="eastAsia"/>
          <w:szCs w:val="24"/>
          <w:lang w:eastAsia="zh-CN"/>
        </w:rPr>
        <w:t>（博思数据）</w:t>
      </w:r>
      <w:r>
        <w:tab/>
      </w:r>
      <w:r>
        <w:fldChar w:fldCharType="begin"/>
      </w:r>
      <w:r>
        <w:instrText xml:space="preserve"> PAGEREF _Toc17153 </w:instrText>
      </w:r>
      <w:r>
        <w:fldChar w:fldCharType="separate"/>
      </w:r>
      <w:r>
        <w:t>32</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_Toc15354 </w:instrText>
      </w:r>
      <w:r>
        <w:rPr>
          <w:rFonts w:hint="eastAsia" w:ascii="宋体" w:hAnsi="宋体" w:eastAsia="宋体" w:cs="宋体"/>
          <w:szCs w:val="24"/>
          <w:lang w:eastAsia="zh-CN"/>
        </w:rPr>
        <w:fldChar w:fldCharType="separate"/>
      </w:r>
      <w:r>
        <w:rPr>
          <w:rFonts w:hint="eastAsia"/>
          <w:szCs w:val="24"/>
          <w:lang w:eastAsia="zh-CN"/>
        </w:rPr>
        <w:t>【发展方向】</w:t>
      </w:r>
      <w:r>
        <w:rPr>
          <w:rFonts w:hint="eastAsia"/>
          <w:szCs w:val="24"/>
        </w:rPr>
        <w:t>保健品行业未来前景光明</w:t>
      </w:r>
      <w:r>
        <w:rPr>
          <w:rFonts w:hint="eastAsia"/>
          <w:szCs w:val="24"/>
          <w:lang w:eastAsia="zh-CN"/>
        </w:rPr>
        <w:t>（</w:t>
      </w:r>
      <w:r>
        <w:rPr>
          <w:rFonts w:hint="eastAsia"/>
          <w:szCs w:val="24"/>
        </w:rPr>
        <w:t>中国孕婴童</w:t>
      </w:r>
      <w:r>
        <w:rPr>
          <w:rFonts w:hint="eastAsia"/>
          <w:szCs w:val="24"/>
          <w:lang w:val="en-US" w:eastAsia="zh-CN"/>
        </w:rPr>
        <w:t>）</w:t>
      </w:r>
      <w:r>
        <w:tab/>
      </w:r>
      <w:r>
        <w:fldChar w:fldCharType="begin"/>
      </w:r>
      <w:r>
        <w:instrText xml:space="preserve"> PAGEREF _Toc15354 </w:instrText>
      </w:r>
      <w:r>
        <w:fldChar w:fldCharType="separate"/>
      </w:r>
      <w:r>
        <w:t>33</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_Toc10051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【发展方向】</w:t>
      </w:r>
      <w:r>
        <w:rPr>
          <w:rFonts w:hint="eastAsia" w:ascii="宋体" w:hAnsi="宋体" w:eastAsia="宋体" w:cs="宋体"/>
          <w:szCs w:val="24"/>
        </w:rPr>
        <w:t>消费升级下中国保健食品市场新增千亿规模</w:t>
      </w:r>
      <w:r>
        <w:rPr>
          <w:rFonts w:hint="eastAsia" w:ascii="宋体" w:hAnsi="宋体" w:eastAsia="宋体" w:cs="宋体"/>
          <w:szCs w:val="24"/>
          <w:lang w:eastAsia="zh-CN"/>
        </w:rPr>
        <w:t>（</w:t>
      </w:r>
      <w:r>
        <w:rPr>
          <w:rFonts w:hint="eastAsia" w:ascii="宋体" w:hAnsi="宋体" w:eastAsia="宋体" w:cs="宋体"/>
          <w:szCs w:val="24"/>
        </w:rPr>
        <w:t>动脉网</w:t>
      </w:r>
      <w:r>
        <w:rPr>
          <w:rFonts w:hint="eastAsia" w:ascii="宋体" w:hAnsi="宋体" w:eastAsia="宋体" w:cs="宋体"/>
          <w:szCs w:val="24"/>
          <w:lang w:eastAsia="zh-CN"/>
        </w:rPr>
        <w:t>）</w:t>
      </w:r>
      <w:r>
        <w:tab/>
      </w:r>
      <w:r>
        <w:fldChar w:fldCharType="begin"/>
      </w:r>
      <w:r>
        <w:instrText xml:space="preserve"> PAGEREF _Toc10051 </w:instrText>
      </w:r>
      <w:r>
        <w:fldChar w:fldCharType="separate"/>
      </w:r>
      <w:r>
        <w:t>34</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_Toc8316 </w:instrText>
      </w:r>
      <w:r>
        <w:rPr>
          <w:rFonts w:hint="eastAsia" w:ascii="宋体" w:hAnsi="宋体" w:eastAsia="宋体" w:cs="宋体"/>
          <w:szCs w:val="24"/>
          <w:lang w:eastAsia="zh-CN"/>
        </w:rPr>
        <w:fldChar w:fldCharType="separate"/>
      </w:r>
      <w:r>
        <w:rPr>
          <w:rFonts w:hint="eastAsia"/>
          <w:szCs w:val="24"/>
          <w:lang w:eastAsia="zh-CN"/>
        </w:rPr>
        <w:t>【发展方向】</w:t>
      </w:r>
      <w:r>
        <w:rPr>
          <w:rFonts w:hint="eastAsia"/>
          <w:szCs w:val="24"/>
        </w:rPr>
        <w:t>四川：宾馆等非许可经营场所不可销售保健食品</w:t>
      </w:r>
      <w:r>
        <w:tab/>
      </w:r>
      <w:r>
        <w:fldChar w:fldCharType="begin"/>
      </w:r>
      <w:r>
        <w:instrText xml:space="preserve"> PAGEREF _Toc8316 </w:instrText>
      </w:r>
      <w:r>
        <w:fldChar w:fldCharType="separate"/>
      </w:r>
      <w:r>
        <w:t>41</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_Toc2691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【燕秘服务】</w:t>
      </w:r>
      <w:r>
        <w:rPr>
          <w:rFonts w:hint="eastAsia" w:ascii="宋体" w:hAnsi="宋体" w:eastAsia="宋体" w:cs="宋体"/>
          <w:szCs w:val="24"/>
          <w:lang w:val="en-US" w:eastAsia="zh-CN"/>
        </w:rPr>
        <w:t>《中国燕窝消费指南》正式发行</w:t>
      </w:r>
      <w:r>
        <w:tab/>
      </w:r>
      <w:r>
        <w:fldChar w:fldCharType="begin"/>
      </w:r>
      <w:r>
        <w:instrText xml:space="preserve"> PAGEREF _Toc2691 </w:instrText>
      </w:r>
      <w:r>
        <w:fldChar w:fldCharType="separate"/>
      </w:r>
      <w:r>
        <w:t>41</w:t>
      </w:r>
      <w:r>
        <w:fldChar w:fldCharType="end"/>
      </w:r>
      <w:r>
        <w:rPr>
          <w:rFonts w:hint="eastAsia" w:ascii="宋体" w:hAnsi="宋体" w:eastAsia="宋体" w:cs="宋体"/>
          <w:szCs w:val="24"/>
          <w:lang w:eastAsia="zh-CN"/>
        </w:rPr>
        <w:fldChar w:fldCharType="end"/>
      </w:r>
    </w:p>
    <w:p>
      <w:pPr>
        <w:pStyle w:val="3"/>
        <w:tabs>
          <w:tab w:val="right" w:leader="dot" w:pos="8306"/>
        </w:tabs>
      </w:pPr>
      <w:r>
        <w:rPr>
          <w:rFonts w:hint="eastAsia" w:ascii="宋体" w:hAnsi="宋体" w:eastAsia="宋体" w:cs="宋体"/>
          <w:szCs w:val="24"/>
          <w:lang w:eastAsia="zh-CN"/>
        </w:rPr>
        <w:fldChar w:fldCharType="begin"/>
      </w:r>
      <w:r>
        <w:rPr>
          <w:rFonts w:hint="eastAsia" w:ascii="宋体" w:hAnsi="宋体" w:eastAsia="宋体" w:cs="宋体"/>
          <w:szCs w:val="24"/>
          <w:lang w:eastAsia="zh-CN"/>
        </w:rPr>
        <w:instrText xml:space="preserve"> HYPERLINK \l _Toc30347 </w:instrText>
      </w:r>
      <w:r>
        <w:rPr>
          <w:rFonts w:hint="eastAsia" w:ascii="宋体" w:hAnsi="宋体" w:eastAsia="宋体" w:cs="宋体"/>
          <w:szCs w:val="24"/>
          <w:lang w:eastAsia="zh-CN"/>
        </w:rPr>
        <w:fldChar w:fldCharType="separate"/>
      </w:r>
      <w:r>
        <w:rPr>
          <w:rFonts w:hint="eastAsia" w:ascii="宋体" w:hAnsi="宋体" w:eastAsia="宋体" w:cs="宋体"/>
          <w:szCs w:val="24"/>
          <w:lang w:eastAsia="zh-CN"/>
        </w:rPr>
        <w:t>【燕秘服务】</w:t>
      </w:r>
      <w:r>
        <w:rPr>
          <w:rFonts w:hint="eastAsia" w:ascii="宋体" w:hAnsi="宋体" w:eastAsia="宋体" w:cs="宋体"/>
          <w:szCs w:val="24"/>
          <w:lang w:val="en-US" w:eastAsia="zh-CN"/>
        </w:rPr>
        <w:t>关于提供“专业燕窝品牌”标识服务</w:t>
      </w:r>
      <w:r>
        <w:tab/>
      </w:r>
      <w:r>
        <w:fldChar w:fldCharType="begin"/>
      </w:r>
      <w:r>
        <w:instrText xml:space="preserve"> PAGEREF _Toc30347 </w:instrText>
      </w:r>
      <w:r>
        <w:fldChar w:fldCharType="separate"/>
      </w:r>
      <w:r>
        <w:t>42</w:t>
      </w:r>
      <w:r>
        <w:fldChar w:fldCharType="end"/>
      </w:r>
      <w:r>
        <w:rPr>
          <w:rFonts w:hint="eastAsia" w:ascii="宋体" w:hAnsi="宋体" w:eastAsia="宋体" w:cs="宋体"/>
          <w:szCs w:val="24"/>
          <w:lang w:eastAsia="zh-CN"/>
        </w:rPr>
        <w:fldChar w:fldCharType="end"/>
      </w:r>
    </w:p>
    <w:p>
      <w:pPr>
        <w:pStyle w:val="2"/>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宋体" w:hAnsi="宋体" w:eastAsia="宋体" w:cs="宋体"/>
          <w:szCs w:val="24"/>
          <w:lang w:eastAsia="zh-CN"/>
        </w:rPr>
      </w:pPr>
      <w:r>
        <w:rPr>
          <w:rFonts w:hint="eastAsia" w:ascii="宋体" w:hAnsi="宋体" w:eastAsia="宋体" w:cs="宋体"/>
          <w:szCs w:val="24"/>
          <w:lang w:eastAsia="zh-CN"/>
        </w:rPr>
        <w:fldChar w:fldCharType="end"/>
      </w:r>
    </w:p>
    <w:p>
      <w:pPr>
        <w:pStyle w:val="2"/>
        <w:pageBreakBefore w:val="0"/>
        <w:widowControl w:val="0"/>
        <w:kinsoku/>
        <w:wordWrap/>
        <w:overflowPunct/>
        <w:topLinePunct w:val="0"/>
        <w:autoSpaceDE/>
        <w:autoSpaceDN/>
        <w:bidi w:val="0"/>
        <w:adjustRightInd/>
        <w:snapToGrid/>
        <w:spacing w:line="312" w:lineRule="auto"/>
        <w:ind w:left="0" w:leftChars="0" w:right="0" w:rightChars="0" w:firstLine="0" w:firstLineChars="0"/>
        <w:jc w:val="both"/>
        <w:textAlignment w:val="auto"/>
        <w:rPr>
          <w:rFonts w:hint="eastAsia" w:ascii="宋体" w:hAnsi="宋体" w:eastAsia="宋体" w:cs="宋体"/>
          <w:sz w:val="24"/>
          <w:szCs w:val="24"/>
          <w:lang w:eastAsia="zh-CN"/>
        </w:rPr>
      </w:pPr>
    </w:p>
    <w:p>
      <w:pPr>
        <w:rPr>
          <w:rFonts w:hint="eastAsia"/>
          <w:lang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rPr>
      </w:pPr>
      <w:bookmarkStart w:id="0" w:name="_Toc5524"/>
      <w:r>
        <w:rPr>
          <w:rFonts w:hint="eastAsia" w:ascii="宋体" w:hAnsi="宋体" w:eastAsia="宋体" w:cs="宋体"/>
          <w:sz w:val="24"/>
          <w:szCs w:val="24"/>
          <w:lang w:eastAsia="zh-CN"/>
        </w:rPr>
        <w:t>【法律法规】</w:t>
      </w:r>
      <w:r>
        <w:rPr>
          <w:rFonts w:hint="eastAsia" w:ascii="宋体" w:hAnsi="宋体" w:eastAsia="宋体" w:cs="宋体"/>
          <w:sz w:val="24"/>
          <w:szCs w:val="24"/>
        </w:rPr>
        <w:t>国家食品药品监督管理总局令</w:t>
      </w:r>
      <w:r>
        <w:rPr>
          <w:rFonts w:hint="eastAsia" w:ascii="宋体" w:hAnsi="宋体" w:eastAsia="宋体" w:cs="宋体"/>
          <w:sz w:val="24"/>
          <w:szCs w:val="24"/>
          <w:lang w:eastAsia="zh-CN"/>
        </w:rPr>
        <w:t>（食药监总局）</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《保健食品注册与备案管理办法》已于2016年2月4日经国家食品药品监督管理总局局务会议审议通过，现予公布，自2016年7月1日起施行。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保健食品注册与备案管理办法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第一章 总 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第一条 为规范保健食品的注册与备案，根据《中华人民共和国食品安全法》，制定本办法。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第二条 在中华人民共和国境内保健食品的注册与备案及其监督管理适用本办法。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第三条 保健食品注册，是指食品药品监督管理部门根据注册申请人申请，依照法定程序、条件和要求，对申请注册的保健食品的安全性、保健功能和质量可控性等相关申请材料进行系统评价和审评，并决定是否准予其注册的审批过程。</w:t>
      </w:r>
      <w:r>
        <w:rPr>
          <w:rFonts w:hint="eastAsia" w:ascii="宋体" w:hAnsi="宋体" w:eastAsia="宋体" w:cs="宋体"/>
          <w:sz w:val="24"/>
          <w:szCs w:val="24"/>
        </w:rPr>
        <w:br w:type="textWrapping"/>
      </w:r>
      <w:r>
        <w:rPr>
          <w:rFonts w:hint="eastAsia" w:ascii="宋体" w:hAnsi="宋体" w:eastAsia="宋体" w:cs="宋体"/>
          <w:sz w:val="24"/>
          <w:szCs w:val="24"/>
        </w:rPr>
        <w:t>　　保健食品备案，是指保健食品生产企业依照法定程序、条件和要求，将表明产品安全性、保健功能和质量可控性的材料提交食品药品监督管理部门进行存档、公开、备查的过程。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第四条 保健食品的注册与备案及其监督管理应当遵循科学、公开、公正、便民、高效的原则。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第五条 国家食品药品监督管理总局负责保健食品注册管理，以及首次进口的属于补充维生素、矿物质等营养物质的保健食品备案管理，并指导监督省、自治区、直辖市食品药品监督管理部门承担的保健食品注册与备案相关工作。</w:t>
      </w:r>
      <w:r>
        <w:rPr>
          <w:rFonts w:hint="eastAsia" w:ascii="宋体" w:hAnsi="宋体" w:eastAsia="宋体" w:cs="宋体"/>
          <w:sz w:val="24"/>
          <w:szCs w:val="24"/>
        </w:rPr>
        <w:br w:type="textWrapping"/>
      </w:r>
      <w:r>
        <w:rPr>
          <w:rFonts w:hint="eastAsia" w:ascii="宋体" w:hAnsi="宋体" w:eastAsia="宋体" w:cs="宋体"/>
          <w:sz w:val="24"/>
          <w:szCs w:val="24"/>
        </w:rPr>
        <w:t>　　省、自治区、直辖市食品药品监督管理部门负责本行政区域内保健食品备案管理，并配合国家食品药品监督管理总局开展保健食品注册现场核查等工作。</w:t>
      </w:r>
      <w:r>
        <w:rPr>
          <w:rFonts w:hint="eastAsia" w:ascii="宋体" w:hAnsi="宋体" w:eastAsia="宋体" w:cs="宋体"/>
          <w:sz w:val="24"/>
          <w:szCs w:val="24"/>
        </w:rPr>
        <w:br w:type="textWrapping"/>
      </w:r>
      <w:r>
        <w:rPr>
          <w:rFonts w:hint="eastAsia" w:ascii="宋体" w:hAnsi="宋体" w:eastAsia="宋体" w:cs="宋体"/>
          <w:sz w:val="24"/>
          <w:szCs w:val="24"/>
        </w:rPr>
        <w:t>　　市、县级食品药品监督管理部门负责本行政区域内注册和备案保健食品的监督管理，承担上级食品药品监督管理部门委托的其他工作。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第六条 国家食品药品监督管理总局行政受理机构（以下简称受理机构）负责受理保健食品注册和接收相关进口保健食品备案材料。</w:t>
      </w:r>
      <w:r>
        <w:rPr>
          <w:rFonts w:hint="eastAsia" w:ascii="宋体" w:hAnsi="宋体" w:eastAsia="宋体" w:cs="宋体"/>
          <w:sz w:val="24"/>
          <w:szCs w:val="24"/>
        </w:rPr>
        <w:br w:type="textWrapping"/>
      </w:r>
      <w:r>
        <w:rPr>
          <w:rFonts w:hint="eastAsia" w:ascii="宋体" w:hAnsi="宋体" w:eastAsia="宋体" w:cs="宋体"/>
          <w:sz w:val="24"/>
          <w:szCs w:val="24"/>
        </w:rPr>
        <w:t>　　省、自治区、直辖市食品药品监督管理部门负责接收相关保健食品备案材料。</w:t>
      </w:r>
      <w:r>
        <w:rPr>
          <w:rFonts w:hint="eastAsia" w:ascii="宋体" w:hAnsi="宋体" w:eastAsia="宋体" w:cs="宋体"/>
          <w:sz w:val="24"/>
          <w:szCs w:val="24"/>
        </w:rPr>
        <w:br w:type="textWrapping"/>
      </w:r>
      <w:r>
        <w:rPr>
          <w:rFonts w:hint="eastAsia" w:ascii="宋体" w:hAnsi="宋体" w:eastAsia="宋体" w:cs="宋体"/>
          <w:sz w:val="24"/>
          <w:szCs w:val="24"/>
        </w:rPr>
        <w:t>　　国家食品药品监督管理总局保健食品审评机构（以下简称审评机构）负责组织保健食品审评，管理审评专家，并依法承担相关保健食品备案工作。</w:t>
      </w:r>
      <w:r>
        <w:rPr>
          <w:rFonts w:hint="eastAsia" w:ascii="宋体" w:hAnsi="宋体" w:eastAsia="宋体" w:cs="宋体"/>
          <w:sz w:val="24"/>
          <w:szCs w:val="24"/>
        </w:rPr>
        <w:br w:type="textWrapping"/>
      </w:r>
      <w:r>
        <w:rPr>
          <w:rFonts w:hint="eastAsia" w:ascii="宋体" w:hAnsi="宋体" w:eastAsia="宋体" w:cs="宋体"/>
          <w:sz w:val="24"/>
          <w:szCs w:val="24"/>
        </w:rPr>
        <w:t>　　国家食品药品监督管理总局审核查验机构（以下简称查验机构）负责保健食品注册现场核查工作。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第七条 保健食品注册申请人或者备案人应当具有相应的专业知识，熟悉保健食品注册管理的法律、法规、规章和技术要求。</w:t>
      </w:r>
      <w:r>
        <w:rPr>
          <w:rFonts w:hint="eastAsia" w:ascii="宋体" w:hAnsi="宋体" w:eastAsia="宋体" w:cs="宋体"/>
          <w:sz w:val="24"/>
          <w:szCs w:val="24"/>
        </w:rPr>
        <w:br w:type="textWrapping"/>
      </w:r>
      <w:r>
        <w:rPr>
          <w:rFonts w:hint="eastAsia" w:ascii="宋体" w:hAnsi="宋体" w:eastAsia="宋体" w:cs="宋体"/>
          <w:sz w:val="24"/>
          <w:szCs w:val="24"/>
        </w:rPr>
        <w:t>　　保健食品注册申请人或者备案人应当对所提交材料的真实性、完整性、可溯源性负责，并对提交材料的真实性承担法律责任。</w:t>
      </w:r>
      <w:r>
        <w:rPr>
          <w:rFonts w:hint="eastAsia" w:ascii="宋体" w:hAnsi="宋体" w:eastAsia="宋体" w:cs="宋体"/>
          <w:sz w:val="24"/>
          <w:szCs w:val="24"/>
        </w:rPr>
        <w:br w:type="textWrapping"/>
      </w:r>
      <w:r>
        <w:rPr>
          <w:rFonts w:hint="eastAsia" w:ascii="宋体" w:hAnsi="宋体" w:eastAsia="宋体" w:cs="宋体"/>
          <w:sz w:val="24"/>
          <w:szCs w:val="24"/>
        </w:rPr>
        <w:t>　　保健食品注册申请人或者备案人应当协助食品药品监督管理部门开展与注册或者备案相关的现场核查、样品抽样、复核检验和监督管理等工作。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第八条 省级以上食品药品监督管理部门应当加强信息化建设，提高保健食品注册与备案管理信息化水平，逐步实现电子化注册与备案。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第二章 注 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第九条 生产和进口下列产品应当申请保健食品注册：</w:t>
      </w:r>
      <w:r>
        <w:rPr>
          <w:rFonts w:hint="eastAsia" w:ascii="宋体" w:hAnsi="宋体" w:eastAsia="宋体" w:cs="宋体"/>
          <w:sz w:val="24"/>
          <w:szCs w:val="24"/>
        </w:rPr>
        <w:br w:type="textWrapping"/>
      </w:r>
      <w:r>
        <w:rPr>
          <w:rFonts w:hint="eastAsia" w:ascii="宋体" w:hAnsi="宋体" w:eastAsia="宋体" w:cs="宋体"/>
          <w:sz w:val="24"/>
          <w:szCs w:val="24"/>
        </w:rPr>
        <w:t>　　（一）使用保健食品原料目录以外原料（以下简称目录外原料）的保健食品；</w:t>
      </w:r>
      <w:r>
        <w:rPr>
          <w:rFonts w:hint="eastAsia" w:ascii="宋体" w:hAnsi="宋体" w:eastAsia="宋体" w:cs="宋体"/>
          <w:sz w:val="24"/>
          <w:szCs w:val="24"/>
        </w:rPr>
        <w:br w:type="textWrapping"/>
      </w:r>
      <w:r>
        <w:rPr>
          <w:rFonts w:hint="eastAsia" w:ascii="宋体" w:hAnsi="宋体" w:eastAsia="宋体" w:cs="宋体"/>
          <w:sz w:val="24"/>
          <w:szCs w:val="24"/>
        </w:rPr>
        <w:t>　　（二）首次进口的保健食品（属于补充维生素、矿物质等营养物质的保健食品除外）。</w:t>
      </w:r>
      <w:r>
        <w:rPr>
          <w:rFonts w:hint="eastAsia" w:ascii="宋体" w:hAnsi="宋体" w:eastAsia="宋体" w:cs="宋体"/>
          <w:sz w:val="24"/>
          <w:szCs w:val="24"/>
        </w:rPr>
        <w:br w:type="textWrapping"/>
      </w:r>
      <w:r>
        <w:rPr>
          <w:rFonts w:hint="eastAsia" w:ascii="宋体" w:hAnsi="宋体" w:eastAsia="宋体" w:cs="宋体"/>
          <w:sz w:val="24"/>
          <w:szCs w:val="24"/>
        </w:rPr>
        <w:t>　　首次进口的保健食品，是指非同一国家、同一企业、同一配方申请中国境内上市销售的保健食品。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第十条 产品声称的保健功能应当已经列入保健食品功能目录。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第十一条 国产保健食品注册申请人应当是在中国境内登记的法人或者其他组织；进口保健食品注册申请人应当是上市保健食品的境外生产厂商。</w:t>
      </w:r>
      <w:r>
        <w:rPr>
          <w:rFonts w:hint="eastAsia" w:ascii="宋体" w:hAnsi="宋体" w:eastAsia="宋体" w:cs="宋体"/>
          <w:sz w:val="24"/>
          <w:szCs w:val="24"/>
        </w:rPr>
        <w:br w:type="textWrapping"/>
      </w:r>
      <w:r>
        <w:rPr>
          <w:rFonts w:hint="eastAsia" w:ascii="宋体" w:hAnsi="宋体" w:eastAsia="宋体" w:cs="宋体"/>
          <w:sz w:val="24"/>
          <w:szCs w:val="24"/>
        </w:rPr>
        <w:t>　　申请进口保健食品注册的，应当由其常驻中国代表机构或者由其委托中国境内的代理机构办</w:t>
      </w:r>
      <w:r>
        <w:rPr>
          <w:rFonts w:hint="eastAsia" w:ascii="宋体" w:hAnsi="宋体" w:eastAsia="宋体" w:cs="宋体"/>
          <w:b w:val="0"/>
          <w:bCs w:val="0"/>
          <w:sz w:val="24"/>
          <w:szCs w:val="24"/>
        </w:rPr>
        <w:t>理</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境外生产厂商，是指产品符合所在国（地区）上市要求的法人或者其他组织。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第十二条 申请保健食品注册应当提交下列材料：</w:t>
      </w:r>
      <w:r>
        <w:rPr>
          <w:rFonts w:hint="eastAsia" w:ascii="宋体" w:hAnsi="宋体" w:eastAsia="宋体" w:cs="宋体"/>
          <w:sz w:val="24"/>
          <w:szCs w:val="24"/>
        </w:rPr>
        <w:br w:type="textWrapping"/>
      </w:r>
      <w:r>
        <w:rPr>
          <w:rFonts w:hint="eastAsia" w:ascii="宋体" w:hAnsi="宋体" w:eastAsia="宋体" w:cs="宋体"/>
          <w:sz w:val="24"/>
          <w:szCs w:val="24"/>
        </w:rPr>
        <w:t>　　（一）保健食品注册申请表，以及申请人对申请材料真实性负责的法律责任承诺书；</w:t>
      </w:r>
      <w:r>
        <w:rPr>
          <w:rFonts w:hint="eastAsia" w:ascii="宋体" w:hAnsi="宋体" w:eastAsia="宋体" w:cs="宋体"/>
          <w:sz w:val="24"/>
          <w:szCs w:val="24"/>
        </w:rPr>
        <w:br w:type="textWrapping"/>
      </w:r>
      <w:r>
        <w:rPr>
          <w:rFonts w:hint="eastAsia" w:ascii="宋体" w:hAnsi="宋体" w:eastAsia="宋体" w:cs="宋体"/>
          <w:sz w:val="24"/>
          <w:szCs w:val="24"/>
        </w:rPr>
        <w:t>　　（二）注册申请人主体登记证明文件复印件；</w:t>
      </w:r>
      <w:r>
        <w:rPr>
          <w:rFonts w:hint="eastAsia" w:ascii="宋体" w:hAnsi="宋体" w:eastAsia="宋体" w:cs="宋体"/>
          <w:sz w:val="24"/>
          <w:szCs w:val="24"/>
        </w:rPr>
        <w:br w:type="textWrapping"/>
      </w:r>
      <w:r>
        <w:rPr>
          <w:rFonts w:hint="eastAsia" w:ascii="宋体" w:hAnsi="宋体" w:eastAsia="宋体" w:cs="宋体"/>
          <w:sz w:val="24"/>
          <w:szCs w:val="24"/>
        </w:rPr>
        <w:t>　　（三）产品研发报告，包括研发人、研发时间、研制过程、中试规模以上的验证数据，目录外原料及产品安全性、保健功能、质量可控性的论证报告和相关科学依据，以及根据研发结果综合确定的产品技术要求等；</w:t>
      </w:r>
      <w:r>
        <w:rPr>
          <w:rFonts w:hint="eastAsia" w:ascii="宋体" w:hAnsi="宋体" w:eastAsia="宋体" w:cs="宋体"/>
          <w:sz w:val="24"/>
          <w:szCs w:val="24"/>
        </w:rPr>
        <w:br w:type="textWrapping"/>
      </w:r>
      <w:r>
        <w:rPr>
          <w:rFonts w:hint="eastAsia" w:ascii="宋体" w:hAnsi="宋体" w:eastAsia="宋体" w:cs="宋体"/>
          <w:sz w:val="24"/>
          <w:szCs w:val="24"/>
        </w:rPr>
        <w:t xml:space="preserve">　　（四）产品配方材料，包括原料和辅料的名称及用量、生产工艺、质量标准，必要时还应当按照规定提供原料使用依据、使用部位的说明、检验合格证明、品种鉴定报告等； </w:t>
      </w:r>
      <w:r>
        <w:rPr>
          <w:rFonts w:hint="eastAsia" w:ascii="宋体" w:hAnsi="宋体" w:eastAsia="宋体" w:cs="宋体"/>
          <w:sz w:val="24"/>
          <w:szCs w:val="24"/>
        </w:rPr>
        <w:br w:type="textWrapping"/>
      </w:r>
      <w:r>
        <w:rPr>
          <w:rFonts w:hint="eastAsia" w:ascii="宋体" w:hAnsi="宋体" w:eastAsia="宋体" w:cs="宋体"/>
          <w:sz w:val="24"/>
          <w:szCs w:val="24"/>
        </w:rPr>
        <w:t xml:space="preserve">　　（五）产品生产工艺材料，包括生产工艺流程简图及说明，关键工艺控制点及说明； </w:t>
      </w:r>
      <w:r>
        <w:rPr>
          <w:rFonts w:hint="eastAsia" w:ascii="宋体" w:hAnsi="宋体" w:eastAsia="宋体" w:cs="宋体"/>
          <w:sz w:val="24"/>
          <w:szCs w:val="24"/>
        </w:rPr>
        <w:br w:type="textWrapping"/>
      </w:r>
      <w:r>
        <w:rPr>
          <w:rFonts w:hint="eastAsia" w:ascii="宋体" w:hAnsi="宋体" w:eastAsia="宋体" w:cs="宋体"/>
          <w:sz w:val="24"/>
          <w:szCs w:val="24"/>
        </w:rPr>
        <w:t xml:space="preserve">　　（六）安全性和保健功能评价材料，包括目录外原料及产品的安全性、保健功能试验评价材料，人群食用评价材料；功效成分或者标志性成分、卫生学、稳定性、菌种鉴定、菌种毒力等试验报告，以及涉及兴奋剂、违禁药物成分等检测报告； </w:t>
      </w:r>
      <w:r>
        <w:rPr>
          <w:rFonts w:hint="eastAsia" w:ascii="宋体" w:hAnsi="宋体" w:eastAsia="宋体" w:cs="宋体"/>
          <w:sz w:val="24"/>
          <w:szCs w:val="24"/>
        </w:rPr>
        <w:br w:type="textWrapping"/>
      </w:r>
      <w:r>
        <w:rPr>
          <w:rFonts w:hint="eastAsia" w:ascii="宋体" w:hAnsi="宋体" w:eastAsia="宋体" w:cs="宋体"/>
          <w:sz w:val="24"/>
          <w:szCs w:val="24"/>
        </w:rPr>
        <w:t>　　（七）直接接触保健食品的包装材料种类、名称、相关标准等；</w:t>
      </w:r>
      <w:r>
        <w:rPr>
          <w:rFonts w:hint="eastAsia" w:ascii="宋体" w:hAnsi="宋体" w:eastAsia="宋体" w:cs="宋体"/>
          <w:sz w:val="24"/>
          <w:szCs w:val="24"/>
        </w:rPr>
        <w:br w:type="textWrapping"/>
      </w:r>
      <w:r>
        <w:rPr>
          <w:rFonts w:hint="eastAsia" w:ascii="宋体" w:hAnsi="宋体" w:eastAsia="宋体" w:cs="宋体"/>
          <w:sz w:val="24"/>
          <w:szCs w:val="24"/>
        </w:rPr>
        <w:t>　　（八）产品标签、说明书样稿；产品名称中的通用名与注册的药品名称不重名的检索材料；</w:t>
      </w:r>
      <w:r>
        <w:rPr>
          <w:rFonts w:hint="eastAsia" w:ascii="宋体" w:hAnsi="宋体" w:eastAsia="宋体" w:cs="宋体"/>
          <w:sz w:val="24"/>
          <w:szCs w:val="24"/>
        </w:rPr>
        <w:br w:type="textWrapping"/>
      </w:r>
      <w:r>
        <w:rPr>
          <w:rFonts w:hint="eastAsia" w:ascii="宋体" w:hAnsi="宋体" w:eastAsia="宋体" w:cs="宋体"/>
          <w:sz w:val="24"/>
          <w:szCs w:val="24"/>
        </w:rPr>
        <w:t>　　（九）3个最小销售包装样品；</w:t>
      </w:r>
      <w:r>
        <w:rPr>
          <w:rFonts w:hint="eastAsia" w:ascii="宋体" w:hAnsi="宋体" w:eastAsia="宋体" w:cs="宋体"/>
          <w:sz w:val="24"/>
          <w:szCs w:val="24"/>
        </w:rPr>
        <w:br w:type="textWrapping"/>
      </w:r>
      <w:r>
        <w:rPr>
          <w:rFonts w:hint="eastAsia" w:ascii="宋体" w:hAnsi="宋体" w:eastAsia="宋体" w:cs="宋体"/>
          <w:sz w:val="24"/>
          <w:szCs w:val="24"/>
        </w:rPr>
        <w:t>　　（十）其他与产品注册审评相关的材料。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第十三条 申请首次进口保健食品注册，除提交本办法第十二条规定的材料外，还应当提交下列材料：</w:t>
      </w:r>
      <w:r>
        <w:rPr>
          <w:rFonts w:hint="eastAsia" w:ascii="宋体" w:hAnsi="宋体" w:eastAsia="宋体" w:cs="宋体"/>
          <w:sz w:val="24"/>
          <w:szCs w:val="24"/>
        </w:rPr>
        <w:br w:type="textWrapping"/>
      </w:r>
      <w:r>
        <w:rPr>
          <w:rFonts w:hint="eastAsia" w:ascii="宋体" w:hAnsi="宋体" w:eastAsia="宋体" w:cs="宋体"/>
          <w:sz w:val="24"/>
          <w:szCs w:val="24"/>
        </w:rPr>
        <w:t>　　（一）产品生产国（地区）政府主管部门或者法律服务机构出具的注册申请人为上市保健食品境外生产厂商的资质证明文件；</w:t>
      </w:r>
      <w:r>
        <w:rPr>
          <w:rFonts w:hint="eastAsia" w:ascii="宋体" w:hAnsi="宋体" w:eastAsia="宋体" w:cs="宋体"/>
          <w:sz w:val="24"/>
          <w:szCs w:val="24"/>
        </w:rPr>
        <w:br w:type="textWrapping"/>
      </w:r>
      <w:r>
        <w:rPr>
          <w:rFonts w:hint="eastAsia" w:ascii="宋体" w:hAnsi="宋体" w:eastAsia="宋体" w:cs="宋体"/>
          <w:sz w:val="24"/>
          <w:szCs w:val="24"/>
        </w:rPr>
        <w:t>　　（二）产品生产国（地区）政府主管部门或者法律服务机构出具的保健食品上市销售一年以上的证明文件，或者产品境外销售以及人群食用情况的安全性报告；</w:t>
      </w:r>
      <w:r>
        <w:rPr>
          <w:rFonts w:hint="eastAsia" w:ascii="宋体" w:hAnsi="宋体" w:eastAsia="宋体" w:cs="宋体"/>
          <w:sz w:val="24"/>
          <w:szCs w:val="24"/>
        </w:rPr>
        <w:br w:type="textWrapping"/>
      </w:r>
      <w:r>
        <w:rPr>
          <w:rFonts w:hint="eastAsia" w:ascii="宋体" w:hAnsi="宋体" w:eastAsia="宋体" w:cs="宋体"/>
          <w:sz w:val="24"/>
          <w:szCs w:val="24"/>
        </w:rPr>
        <w:t>　　（三）产品生产国（地区）或者国际组织与保健食品相关的技术法规或者标准；</w:t>
      </w:r>
      <w:r>
        <w:rPr>
          <w:rFonts w:hint="eastAsia" w:ascii="宋体" w:hAnsi="宋体" w:eastAsia="宋体" w:cs="宋体"/>
          <w:sz w:val="24"/>
          <w:szCs w:val="24"/>
        </w:rPr>
        <w:br w:type="textWrapping"/>
      </w:r>
      <w:r>
        <w:rPr>
          <w:rFonts w:hint="eastAsia" w:ascii="宋体" w:hAnsi="宋体" w:eastAsia="宋体" w:cs="宋体"/>
          <w:sz w:val="24"/>
          <w:szCs w:val="24"/>
        </w:rPr>
        <w:t>　　（四）产品在生产国（地区）上市的包装、标签、说明书实样。</w:t>
      </w:r>
      <w:r>
        <w:rPr>
          <w:rFonts w:hint="eastAsia" w:ascii="宋体" w:hAnsi="宋体" w:eastAsia="宋体" w:cs="宋体"/>
          <w:sz w:val="24"/>
          <w:szCs w:val="24"/>
        </w:rPr>
        <w:br w:type="textWrapping"/>
      </w:r>
      <w:r>
        <w:rPr>
          <w:rFonts w:hint="eastAsia" w:ascii="宋体" w:hAnsi="宋体" w:eastAsia="宋体" w:cs="宋体"/>
          <w:sz w:val="24"/>
          <w:szCs w:val="24"/>
        </w:rPr>
        <w:t>　　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第十四条 受理机构收到申请材料后，应当根据下列情况分别作出处理：</w:t>
      </w:r>
      <w:r>
        <w:rPr>
          <w:rFonts w:hint="eastAsia" w:ascii="宋体" w:hAnsi="宋体" w:eastAsia="宋体" w:cs="宋体"/>
          <w:sz w:val="24"/>
          <w:szCs w:val="24"/>
        </w:rPr>
        <w:br w:type="textWrapping"/>
      </w:r>
      <w:r>
        <w:rPr>
          <w:rFonts w:hint="eastAsia" w:ascii="宋体" w:hAnsi="宋体" w:eastAsia="宋体" w:cs="宋体"/>
          <w:sz w:val="24"/>
          <w:szCs w:val="24"/>
        </w:rPr>
        <w:t>　　（一）申请事项依法不需要取得注册的，应当即时告知注册申请人不受理；</w:t>
      </w:r>
      <w:r>
        <w:rPr>
          <w:rFonts w:hint="eastAsia" w:ascii="宋体" w:hAnsi="宋体" w:eastAsia="宋体" w:cs="宋体"/>
          <w:sz w:val="24"/>
          <w:szCs w:val="24"/>
        </w:rPr>
        <w:br w:type="textWrapping"/>
      </w:r>
      <w:r>
        <w:rPr>
          <w:rFonts w:hint="eastAsia" w:ascii="宋体" w:hAnsi="宋体" w:eastAsia="宋体" w:cs="宋体"/>
          <w:sz w:val="24"/>
          <w:szCs w:val="24"/>
        </w:rPr>
        <w:t>　　（二）申请事项依法不属于国家食品药品监督管理总局职权范围的，应当即时作出不予受理的决定，并告知注册申请人向有关行政机关申请；</w:t>
      </w:r>
      <w:r>
        <w:rPr>
          <w:rFonts w:hint="eastAsia" w:ascii="宋体" w:hAnsi="宋体" w:eastAsia="宋体" w:cs="宋体"/>
          <w:sz w:val="24"/>
          <w:szCs w:val="24"/>
        </w:rPr>
        <w:br w:type="textWrapping"/>
      </w:r>
      <w:r>
        <w:rPr>
          <w:rFonts w:hint="eastAsia" w:ascii="宋体" w:hAnsi="宋体" w:eastAsia="宋体" w:cs="宋体"/>
          <w:sz w:val="24"/>
          <w:szCs w:val="24"/>
        </w:rPr>
        <w:t>　　（三）申请材料存在可以当场更正的错误的，应当允许注册申请人当场更正；</w:t>
      </w:r>
      <w:r>
        <w:rPr>
          <w:rFonts w:hint="eastAsia" w:ascii="宋体" w:hAnsi="宋体" w:eastAsia="宋体" w:cs="宋体"/>
          <w:sz w:val="24"/>
          <w:szCs w:val="24"/>
        </w:rPr>
        <w:br w:type="textWrapping"/>
      </w:r>
      <w:r>
        <w:rPr>
          <w:rFonts w:hint="eastAsia" w:ascii="宋体" w:hAnsi="宋体" w:eastAsia="宋体" w:cs="宋体"/>
          <w:sz w:val="24"/>
          <w:szCs w:val="24"/>
        </w:rPr>
        <w:t>　　（四）申请材料不齐全或者不符合法定形式的，应当当场或者在5个工作日内一次告知注册申请人需要补正的全部内容，逾期不告知的，自收到申请材料之日起即为受理；</w:t>
      </w:r>
      <w:r>
        <w:rPr>
          <w:rFonts w:hint="eastAsia" w:ascii="宋体" w:hAnsi="宋体" w:eastAsia="宋体" w:cs="宋体"/>
          <w:sz w:val="24"/>
          <w:szCs w:val="24"/>
        </w:rPr>
        <w:br w:type="textWrapping"/>
      </w:r>
      <w:r>
        <w:rPr>
          <w:rFonts w:hint="eastAsia" w:ascii="宋体" w:hAnsi="宋体" w:eastAsia="宋体" w:cs="宋体"/>
          <w:sz w:val="24"/>
          <w:szCs w:val="24"/>
        </w:rPr>
        <w:t>　　（五）申请事项属于国家食品药品监督管理总局职权范围，申请材料齐全、符合法定形式，注册申请人按照要求提交全部补正申请材料的，应当受理注册申请。</w:t>
      </w:r>
      <w:r>
        <w:rPr>
          <w:rFonts w:hint="eastAsia" w:ascii="宋体" w:hAnsi="宋体" w:eastAsia="宋体" w:cs="宋体"/>
          <w:sz w:val="24"/>
          <w:szCs w:val="24"/>
        </w:rPr>
        <w:br w:type="textWrapping"/>
      </w:r>
      <w:r>
        <w:rPr>
          <w:rFonts w:hint="eastAsia" w:ascii="宋体" w:hAnsi="宋体" w:eastAsia="宋体" w:cs="宋体"/>
          <w:sz w:val="24"/>
          <w:szCs w:val="24"/>
        </w:rPr>
        <w:t>　　受理或者不予受理注册申请，应当出具加盖国家食品药品监督管理总局行政许可受理专用章和注明日期的书面凭证。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第十五条 受理机构应当在受理后3个工作日内将申请材料一并送交审评机构。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第十六条 审评机构应当组织审评专家对申请材料进行审查，并根据实际需要组织查验机构开展现场核查，组织检验机构开展复核检验，在60个工作日内完成审评工作，并向国家食品药品监管管理总局提交综合审评结论和建议。</w:t>
      </w:r>
      <w:r>
        <w:rPr>
          <w:rFonts w:hint="eastAsia" w:ascii="宋体" w:hAnsi="宋体" w:eastAsia="宋体" w:cs="宋体"/>
          <w:sz w:val="24"/>
          <w:szCs w:val="24"/>
        </w:rPr>
        <w:br w:type="textWrapping"/>
      </w:r>
      <w:r>
        <w:rPr>
          <w:rFonts w:hint="eastAsia" w:ascii="宋体" w:hAnsi="宋体" w:eastAsia="宋体" w:cs="宋体"/>
          <w:sz w:val="24"/>
          <w:szCs w:val="24"/>
        </w:rPr>
        <w:t>　　特殊情况下需要延长审评时间的，经审评机构负责人同意，可以延长20个工作日，延长决定应当及时书面告知申请人。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第十七条 审评机构应当组织对申请材料中的下列内容进行审评，并根据科学依据的充足程度明确产品保健功能声称的限定用语：</w:t>
      </w:r>
      <w:r>
        <w:rPr>
          <w:rFonts w:hint="eastAsia" w:ascii="宋体" w:hAnsi="宋体" w:eastAsia="宋体" w:cs="宋体"/>
          <w:sz w:val="24"/>
          <w:szCs w:val="24"/>
        </w:rPr>
        <w:br w:type="textWrapping"/>
      </w:r>
      <w:r>
        <w:rPr>
          <w:rFonts w:hint="eastAsia" w:ascii="宋体" w:hAnsi="宋体" w:eastAsia="宋体" w:cs="宋体"/>
          <w:sz w:val="24"/>
          <w:szCs w:val="24"/>
        </w:rPr>
        <w:t>　　（一）产品研发报告的完整性、合理性和科学性；</w:t>
      </w:r>
      <w:r>
        <w:rPr>
          <w:rFonts w:hint="eastAsia" w:ascii="宋体" w:hAnsi="宋体" w:eastAsia="宋体" w:cs="宋体"/>
          <w:sz w:val="24"/>
          <w:szCs w:val="24"/>
        </w:rPr>
        <w:br w:type="textWrapping"/>
      </w:r>
      <w:r>
        <w:rPr>
          <w:rFonts w:hint="eastAsia" w:ascii="宋体" w:hAnsi="宋体" w:eastAsia="宋体" w:cs="宋体"/>
          <w:sz w:val="24"/>
          <w:szCs w:val="24"/>
        </w:rPr>
        <w:t>　　（二）产品配方的科学性，及产品安全性和保健功能；</w:t>
      </w:r>
      <w:r>
        <w:rPr>
          <w:rFonts w:hint="eastAsia" w:ascii="宋体" w:hAnsi="宋体" w:eastAsia="宋体" w:cs="宋体"/>
          <w:sz w:val="24"/>
          <w:szCs w:val="24"/>
        </w:rPr>
        <w:br w:type="textWrapping"/>
      </w:r>
      <w:r>
        <w:rPr>
          <w:rFonts w:hint="eastAsia" w:ascii="宋体" w:hAnsi="宋体" w:eastAsia="宋体" w:cs="宋体"/>
          <w:sz w:val="24"/>
          <w:szCs w:val="24"/>
        </w:rPr>
        <w:t>　　（三）目录外原料及产品的生产工艺合理性、可行性和质量可控性；</w:t>
      </w:r>
      <w:r>
        <w:rPr>
          <w:rFonts w:hint="eastAsia" w:ascii="宋体" w:hAnsi="宋体" w:eastAsia="宋体" w:cs="宋体"/>
          <w:sz w:val="24"/>
          <w:szCs w:val="24"/>
        </w:rPr>
        <w:br w:type="textWrapping"/>
      </w:r>
      <w:r>
        <w:rPr>
          <w:rFonts w:hint="eastAsia" w:ascii="宋体" w:hAnsi="宋体" w:eastAsia="宋体" w:cs="宋体"/>
          <w:sz w:val="24"/>
          <w:szCs w:val="24"/>
        </w:rPr>
        <w:t>　　（四）产品技术要求和检验方法的科学性和复现性；</w:t>
      </w:r>
      <w:r>
        <w:rPr>
          <w:rFonts w:hint="eastAsia" w:ascii="宋体" w:hAnsi="宋体" w:eastAsia="宋体" w:cs="宋体"/>
          <w:sz w:val="24"/>
          <w:szCs w:val="24"/>
        </w:rPr>
        <w:br w:type="textWrapping"/>
      </w:r>
      <w:r>
        <w:rPr>
          <w:rFonts w:hint="eastAsia" w:ascii="宋体" w:hAnsi="宋体" w:eastAsia="宋体" w:cs="宋体"/>
          <w:sz w:val="24"/>
          <w:szCs w:val="24"/>
        </w:rPr>
        <w:t>　　（五）标签、说明书样稿主要内容以及产品名称的规范性。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第十八条 审评机构在审评过程中可以调阅原始资料。</w:t>
      </w:r>
      <w:r>
        <w:rPr>
          <w:rFonts w:hint="eastAsia" w:ascii="宋体" w:hAnsi="宋体" w:eastAsia="宋体" w:cs="宋体"/>
          <w:sz w:val="24"/>
          <w:szCs w:val="24"/>
        </w:rPr>
        <w:br w:type="textWrapping"/>
      </w:r>
      <w:r>
        <w:rPr>
          <w:rFonts w:hint="eastAsia" w:ascii="宋体" w:hAnsi="宋体" w:eastAsia="宋体" w:cs="宋体"/>
          <w:sz w:val="24"/>
          <w:szCs w:val="24"/>
        </w:rPr>
        <w:t>　　审评机构认为申请材料不真实、产品存在安全性或者质量可控性问题，或者不具备声称的保健功能的，应当终止审评，提出不予注册的建议。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第十九条 审评机构认为需要注册申请人补正材料的，应当一次告知需要补正的全部内容。注册申请人应当在3个月内按照补正通知的要求一次提供补充材料；审评机构收到补充材料后，审评时间重新计算。</w:t>
      </w:r>
      <w:r>
        <w:rPr>
          <w:rFonts w:hint="eastAsia" w:ascii="宋体" w:hAnsi="宋体" w:eastAsia="宋体" w:cs="宋体"/>
          <w:sz w:val="24"/>
          <w:szCs w:val="24"/>
        </w:rPr>
        <w:br w:type="textWrapping"/>
      </w:r>
      <w:r>
        <w:rPr>
          <w:rFonts w:hint="eastAsia" w:ascii="宋体" w:hAnsi="宋体" w:eastAsia="宋体" w:cs="宋体"/>
          <w:sz w:val="24"/>
          <w:szCs w:val="24"/>
        </w:rPr>
        <w:t>　　注册申请人逾期未提交补充材料或者未完成补正，不足以证明产品安全性、保健功能和质量可控性的，审评机构应当终止审评，提出不予注册的建议。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第二十条 审评机构认为需要开展现场核查的，应当及时通知查验机构按照申请材料中的产品研发报告、配方、生产工艺等技术要求进行现场核查，并对下线产品封样送复核检验机构检验。</w:t>
      </w:r>
      <w:r>
        <w:rPr>
          <w:rFonts w:hint="eastAsia" w:ascii="宋体" w:hAnsi="宋体" w:eastAsia="宋体" w:cs="宋体"/>
          <w:sz w:val="24"/>
          <w:szCs w:val="24"/>
        </w:rPr>
        <w:br w:type="textWrapping"/>
      </w:r>
      <w:r>
        <w:rPr>
          <w:rFonts w:hint="eastAsia" w:ascii="宋体" w:hAnsi="宋体" w:eastAsia="宋体" w:cs="宋体"/>
          <w:sz w:val="24"/>
          <w:szCs w:val="24"/>
        </w:rPr>
        <w:t>　　查验机构应当自接到通知之日起30个工作日内完成现场核查，并将核查报告送交审评机构。</w:t>
      </w:r>
      <w:r>
        <w:rPr>
          <w:rFonts w:hint="eastAsia" w:ascii="宋体" w:hAnsi="宋体" w:eastAsia="宋体" w:cs="宋体"/>
          <w:sz w:val="24"/>
          <w:szCs w:val="24"/>
        </w:rPr>
        <w:br w:type="textWrapping"/>
      </w:r>
      <w:r>
        <w:rPr>
          <w:rFonts w:hint="eastAsia" w:ascii="宋体" w:hAnsi="宋体" w:eastAsia="宋体" w:cs="宋体"/>
          <w:sz w:val="24"/>
          <w:szCs w:val="24"/>
        </w:rPr>
        <w:t>　　核查报告认为申请材料不真实、无法溯源复现或者存在重大缺陷的，审评机构应当终止审评，提出不予注册的建议。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第二十一条 复核检验机构应当严格按照申请材料中的测定方法以及相关说明进行操作，对测定方法的科学性、复现性、适用性进行验证，对产品质量可控性进行复核检验，并应当自接受委托之日起60个工作日内完成复核检验，将复核检验报告送交审评机构。</w:t>
      </w:r>
      <w:r>
        <w:rPr>
          <w:rFonts w:hint="eastAsia" w:ascii="宋体" w:hAnsi="宋体" w:eastAsia="宋体" w:cs="宋体"/>
          <w:sz w:val="24"/>
          <w:szCs w:val="24"/>
        </w:rPr>
        <w:br w:type="textWrapping"/>
      </w:r>
      <w:r>
        <w:rPr>
          <w:rFonts w:hint="eastAsia" w:ascii="宋体" w:hAnsi="宋体" w:eastAsia="宋体" w:cs="宋体"/>
          <w:sz w:val="24"/>
          <w:szCs w:val="24"/>
        </w:rPr>
        <w:t>　　复核检验结论认为测定方法不科学、无法复现、不适用或者产品质量不可控的，审评机构应当终止审评，提出不予注册的建议。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第二十二条 首次进口的保健食品境外现场核查和复核检验时限，根据境外生产厂商的实际情况确定。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第二十三条 保健食品审评涉及的试验和检验工作应当由国家食品药品监督管理总局选择的符合条件的食品检验机构承担。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第二十四条 审评机构认为申请材料真实，产品科学、安全、具有声称的保健功能，生产工艺合理、可行和质量可控，技术要求和检验方法科学、合理的，应当提出予以注册的建议。 </w:t>
      </w:r>
      <w:r>
        <w:rPr>
          <w:rFonts w:hint="eastAsia" w:ascii="宋体" w:hAnsi="宋体" w:eastAsia="宋体" w:cs="宋体"/>
          <w:sz w:val="24"/>
          <w:szCs w:val="24"/>
        </w:rPr>
        <w:br w:type="textWrapping"/>
      </w:r>
      <w:r>
        <w:rPr>
          <w:rFonts w:hint="eastAsia" w:ascii="宋体" w:hAnsi="宋体" w:eastAsia="宋体" w:cs="宋体"/>
          <w:sz w:val="24"/>
          <w:szCs w:val="24"/>
        </w:rPr>
        <w:t>　　审评机构提出不予注册建议的，应当同时向注册申请人发出拟不予注册的书面通知。注册申请人对通知有异议的，应当自收到通知之日起20个工作日内向审评机构提出书面复审申请并说明复审理由。复审的内容仅限于原申请事项及申请材料。</w:t>
      </w:r>
      <w:r>
        <w:rPr>
          <w:rFonts w:hint="eastAsia" w:ascii="宋体" w:hAnsi="宋体" w:eastAsia="宋体" w:cs="宋体"/>
          <w:sz w:val="24"/>
          <w:szCs w:val="24"/>
        </w:rPr>
        <w:br w:type="textWrapping"/>
      </w:r>
      <w:r>
        <w:rPr>
          <w:rFonts w:hint="eastAsia" w:ascii="宋体" w:hAnsi="宋体" w:eastAsia="宋体" w:cs="宋体"/>
          <w:sz w:val="24"/>
          <w:szCs w:val="24"/>
        </w:rPr>
        <w:t>　　审评机构应当自受理复审申请之日起30个工作日内作出复审决定。改变不予注册建议的，应当书面通知注册申请人。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第二十五条 审评机构作出综合审评结论及建议后，应当在5个工作日内报送国家食品药品监督管理总局。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第二十六条 国家食品药品监督管理总局应当自受理之日起20个工作日内对审评程序和结论的合法性、规范性以及完整性进行审查，并作出准予注册或者不予注册的决定。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第二十七条 现场核查、复核检验、复审所需时间不计算在审评和注册决定的期限内。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第二十八条 国家食品药品监督管理总局作出准予注册或者不予注册的决定后，应当自作出决定之日起10个工作日内，由受理机构向注册申请人发出保健食品注册证书或者不予注册决定。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第二十九条 注册申请人对国家食品药品监督管理总局作出不予注册的决定有异议的，可以向国家食品药品监督管理总局提出书面行政复议申请或者向法院提出行政诉讼。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第三十条 保健食品注册人转让技术的，受让方应当在转让方的指导下重新提出产品注册申请，产品技术要求等应当与原申请材料一致。</w:t>
      </w:r>
      <w:r>
        <w:rPr>
          <w:rFonts w:hint="eastAsia" w:ascii="宋体" w:hAnsi="宋体" w:eastAsia="宋体" w:cs="宋体"/>
          <w:sz w:val="24"/>
          <w:szCs w:val="24"/>
        </w:rPr>
        <w:br w:type="textWrapping"/>
      </w:r>
      <w:r>
        <w:rPr>
          <w:rFonts w:hint="eastAsia" w:ascii="宋体" w:hAnsi="宋体" w:eastAsia="宋体" w:cs="宋体"/>
          <w:sz w:val="24"/>
          <w:szCs w:val="24"/>
        </w:rPr>
        <w:t>　　审评机构按照相关规定简化审评程序。符合要求的，国家食品药品监督管理总局应当为受让方核发新的保健食品注册证书，并对转让方保健食品注册予以注销。</w:t>
      </w:r>
      <w:r>
        <w:rPr>
          <w:rFonts w:hint="eastAsia" w:ascii="宋体" w:hAnsi="宋体" w:eastAsia="宋体" w:cs="宋体"/>
          <w:sz w:val="24"/>
          <w:szCs w:val="24"/>
        </w:rPr>
        <w:br w:type="textWrapping"/>
      </w:r>
      <w:r>
        <w:rPr>
          <w:rFonts w:hint="eastAsia" w:ascii="宋体" w:hAnsi="宋体" w:eastAsia="宋体" w:cs="宋体"/>
          <w:sz w:val="24"/>
          <w:szCs w:val="24"/>
        </w:rPr>
        <w:t>　　受让方除提交本办法规定的注册申请材料外，还应当提交经公证的转让合同。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第三十一条 保健食品注册证书及其附件所载明内容变更的，应当由保健食品注册人申请变更并提交书面变更的理由和依据。</w:t>
      </w:r>
      <w:r>
        <w:rPr>
          <w:rFonts w:hint="eastAsia" w:ascii="宋体" w:hAnsi="宋体" w:eastAsia="宋体" w:cs="宋体"/>
          <w:sz w:val="24"/>
          <w:szCs w:val="24"/>
        </w:rPr>
        <w:br w:type="textWrapping"/>
      </w:r>
      <w:r>
        <w:rPr>
          <w:rFonts w:hint="eastAsia" w:ascii="宋体" w:hAnsi="宋体" w:eastAsia="宋体" w:cs="宋体"/>
          <w:sz w:val="24"/>
          <w:szCs w:val="24"/>
        </w:rPr>
        <w:t>　　注册人名称变更的，应当由变更后的注册申请人申请变更。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第三十二条 已经生产销售的保健食品注册证书有效期届满需要延续的，保健食品注册人应当在有效期届满6个月前申请延续。</w:t>
      </w:r>
      <w:r>
        <w:rPr>
          <w:rFonts w:hint="eastAsia" w:ascii="宋体" w:hAnsi="宋体" w:eastAsia="宋体" w:cs="宋体"/>
          <w:sz w:val="24"/>
          <w:szCs w:val="24"/>
        </w:rPr>
        <w:br w:type="textWrapping"/>
      </w:r>
      <w:r>
        <w:rPr>
          <w:rFonts w:hint="eastAsia" w:ascii="宋体" w:hAnsi="宋体" w:eastAsia="宋体" w:cs="宋体"/>
          <w:sz w:val="24"/>
          <w:szCs w:val="24"/>
        </w:rPr>
        <w:t>　　获得注册的保健食品原料已经列入保健食品原料目录，并符合相关技术要求，保健食品注册人申请变更注册，或者期满申请延续注册的，应当按照备案程序办理。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第三十三条 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 </w:t>
      </w:r>
      <w:r>
        <w:rPr>
          <w:rFonts w:hint="eastAsia" w:ascii="宋体" w:hAnsi="宋体" w:eastAsia="宋体" w:cs="宋体"/>
          <w:sz w:val="24"/>
          <w:szCs w:val="24"/>
        </w:rPr>
        <w:br w:type="textWrapping"/>
      </w:r>
      <w:r>
        <w:rPr>
          <w:rFonts w:hint="eastAsia" w:ascii="宋体" w:hAnsi="宋体" w:eastAsia="宋体" w:cs="宋体"/>
          <w:sz w:val="24"/>
          <w:szCs w:val="24"/>
        </w:rPr>
        <w:t>　　（一）改变注册人名称、地址的变更申请，还应当提供该注册人名称、地址变更的证明材料；</w:t>
      </w:r>
      <w:r>
        <w:rPr>
          <w:rFonts w:hint="eastAsia" w:ascii="宋体" w:hAnsi="宋体" w:eastAsia="宋体" w:cs="宋体"/>
          <w:sz w:val="24"/>
          <w:szCs w:val="24"/>
        </w:rPr>
        <w:br w:type="textWrapping"/>
      </w:r>
      <w:r>
        <w:rPr>
          <w:rFonts w:hint="eastAsia" w:ascii="宋体" w:hAnsi="宋体" w:eastAsia="宋体" w:cs="宋体"/>
          <w:sz w:val="24"/>
          <w:szCs w:val="24"/>
        </w:rPr>
        <w:t>　　（二）改变产品名称的变更申请，还应当提供拟变更后的产品通用名与已经注册的药品名称不重名的检索材料；</w:t>
      </w:r>
      <w:r>
        <w:rPr>
          <w:rFonts w:hint="eastAsia" w:ascii="宋体" w:hAnsi="宋体" w:eastAsia="宋体" w:cs="宋体"/>
          <w:sz w:val="24"/>
          <w:szCs w:val="24"/>
        </w:rPr>
        <w:br w:type="textWrapping"/>
      </w:r>
      <w:r>
        <w:rPr>
          <w:rFonts w:hint="eastAsia" w:ascii="宋体" w:hAnsi="宋体" w:eastAsia="宋体" w:cs="宋体"/>
          <w:sz w:val="24"/>
          <w:szCs w:val="24"/>
        </w:rPr>
        <w:t>　　（三）增加保健食品功能项目的变更申请，还应当提供所增加功能项目的功能学试验报告；</w:t>
      </w:r>
      <w:r>
        <w:rPr>
          <w:rFonts w:hint="eastAsia" w:ascii="宋体" w:hAnsi="宋体" w:eastAsia="宋体" w:cs="宋体"/>
          <w:sz w:val="24"/>
          <w:szCs w:val="24"/>
        </w:rPr>
        <w:br w:type="textWrapping"/>
      </w:r>
      <w:r>
        <w:rPr>
          <w:rFonts w:hint="eastAsia" w:ascii="宋体" w:hAnsi="宋体" w:eastAsia="宋体" w:cs="宋体"/>
          <w:sz w:val="24"/>
          <w:szCs w:val="24"/>
        </w:rPr>
        <w:t>　　（四）改变产品规格、保质期、生产工艺等涉及产品技术要求的变更申请，还应当提供证明变更后产品的安全性、保健功能和质量可控性与原注册内容实质等同的材料、依据及变更后3批样品符合产品技术要求的全项目检验报告；</w:t>
      </w:r>
      <w:r>
        <w:rPr>
          <w:rFonts w:hint="eastAsia" w:ascii="宋体" w:hAnsi="宋体" w:eastAsia="宋体" w:cs="宋体"/>
          <w:sz w:val="24"/>
          <w:szCs w:val="24"/>
        </w:rPr>
        <w:br w:type="textWrapping"/>
      </w:r>
      <w:r>
        <w:rPr>
          <w:rFonts w:hint="eastAsia" w:ascii="宋体" w:hAnsi="宋体" w:eastAsia="宋体" w:cs="宋体"/>
          <w:sz w:val="24"/>
          <w:szCs w:val="24"/>
        </w:rPr>
        <w:t>　　（五）改变产品标签、说明书的变更申请，还应当提供拟变更的保健食品标签、说明书样稿。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第三十四条 申请延续国产保健食品注册的，应当提交下列材料：</w:t>
      </w:r>
      <w:r>
        <w:rPr>
          <w:rFonts w:hint="eastAsia" w:ascii="宋体" w:hAnsi="宋体" w:eastAsia="宋体" w:cs="宋体"/>
          <w:sz w:val="24"/>
          <w:szCs w:val="24"/>
        </w:rPr>
        <w:br w:type="textWrapping"/>
      </w:r>
      <w:r>
        <w:rPr>
          <w:rFonts w:hint="eastAsia" w:ascii="宋体" w:hAnsi="宋体" w:eastAsia="宋体" w:cs="宋体"/>
          <w:sz w:val="24"/>
          <w:szCs w:val="24"/>
        </w:rPr>
        <w:t>　　（一）保健食品延续注册申请表，以及申请人对申请材料真实性负责的法律责任承诺书；</w:t>
      </w:r>
      <w:r>
        <w:rPr>
          <w:rFonts w:hint="eastAsia" w:ascii="宋体" w:hAnsi="宋体" w:eastAsia="宋体" w:cs="宋体"/>
          <w:sz w:val="24"/>
          <w:szCs w:val="24"/>
        </w:rPr>
        <w:br w:type="textWrapping"/>
      </w:r>
      <w:r>
        <w:rPr>
          <w:rFonts w:hint="eastAsia" w:ascii="宋体" w:hAnsi="宋体" w:eastAsia="宋体" w:cs="宋体"/>
          <w:sz w:val="24"/>
          <w:szCs w:val="24"/>
        </w:rPr>
        <w:t>　　（二）注册申请人主体登记证明文件复印件；</w:t>
      </w:r>
      <w:r>
        <w:rPr>
          <w:rFonts w:hint="eastAsia" w:ascii="宋体" w:hAnsi="宋体" w:eastAsia="宋体" w:cs="宋体"/>
          <w:sz w:val="24"/>
          <w:szCs w:val="24"/>
        </w:rPr>
        <w:br w:type="textWrapping"/>
      </w:r>
      <w:r>
        <w:rPr>
          <w:rFonts w:hint="eastAsia" w:ascii="宋体" w:hAnsi="宋体" w:eastAsia="宋体" w:cs="宋体"/>
          <w:sz w:val="24"/>
          <w:szCs w:val="24"/>
        </w:rPr>
        <w:t>　　（三）保健食品注册证书及其附件的复印件；</w:t>
      </w:r>
      <w:r>
        <w:rPr>
          <w:rFonts w:hint="eastAsia" w:ascii="宋体" w:hAnsi="宋体" w:eastAsia="宋体" w:cs="宋体"/>
          <w:sz w:val="24"/>
          <w:szCs w:val="24"/>
        </w:rPr>
        <w:br w:type="textWrapping"/>
      </w:r>
      <w:r>
        <w:rPr>
          <w:rFonts w:hint="eastAsia" w:ascii="宋体" w:hAnsi="宋体" w:eastAsia="宋体" w:cs="宋体"/>
          <w:sz w:val="24"/>
          <w:szCs w:val="24"/>
        </w:rPr>
        <w:t>　　（四）经省级食品药品监督管理部门核实的注册证书有效期内保健食品的生产销售情况；</w:t>
      </w:r>
      <w:r>
        <w:rPr>
          <w:rFonts w:hint="eastAsia" w:ascii="宋体" w:hAnsi="宋体" w:eastAsia="宋体" w:cs="宋体"/>
          <w:sz w:val="24"/>
          <w:szCs w:val="24"/>
        </w:rPr>
        <w:br w:type="textWrapping"/>
      </w:r>
      <w:r>
        <w:rPr>
          <w:rFonts w:hint="eastAsia" w:ascii="宋体" w:hAnsi="宋体" w:eastAsia="宋体" w:cs="宋体"/>
          <w:sz w:val="24"/>
          <w:szCs w:val="24"/>
        </w:rPr>
        <w:t>　　（五）人群食用情况分析报告、生产质量管理体系运行情况的自查报告以及符合产品技术要求的检验报告。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第三十五条 申请进口保健食品变更注册或者延续注册的，除分别提交本办法第三十三条、第三十四条规定的材料外，还应当提交本办法第十三条第一款（一）、（二）、（三）、（四）项和第二款规定的相关材料。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第三十六条 变更申请的理由依据充分合理，不影响产品安全性、保健功能和质量可控性的，予以变更注册；变更申请的理由依据不充分、不合理，或者拟变更事项影响产品安全性、保健功能和质量可控性的，不予变更注册。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第三十七条 申请延续注册的保健食品的安全性、保健功能和质量可控性符合要求的，予以延续注册。</w:t>
      </w:r>
      <w:r>
        <w:rPr>
          <w:rFonts w:hint="eastAsia" w:ascii="宋体" w:hAnsi="宋体" w:eastAsia="宋体" w:cs="宋体"/>
          <w:sz w:val="24"/>
          <w:szCs w:val="24"/>
        </w:rPr>
        <w:br w:type="textWrapping"/>
      </w:r>
      <w:r>
        <w:rPr>
          <w:rFonts w:hint="eastAsia" w:ascii="宋体" w:hAnsi="宋体" w:eastAsia="宋体" w:cs="宋体"/>
          <w:sz w:val="24"/>
          <w:szCs w:val="24"/>
        </w:rPr>
        <w:t>　　申请延续注册的保健食品的安全性、保健功能和质量可控性依据不足或者不再符合要求，在注册证书有效期内未进行生产销售的，以及注册人未在规定时限内提交延续申请的，不予延续注册。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第三十八条 接到保健食品延续注册申请的食品药品监督管理部门应当在保健食品注册证书有效期届满前作出是否准予延续的决定。逾期未作出决定的，视为准予延续注册。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第三十九条 准予变更注册或者延续注册的，颁发新的保健食品注册证书，同时注销原保健食品注册证书。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第四十条 保健食品变更注册与延续注册的程序未作规定的，可以适用本办法关于保健食品注册的相关规定。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第三章 注册证书管理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第四十一条 保健食品注册证书应当载明产品名称、注册人名称和地址、注册号、颁发日期及有效期、保健功能、功效成分或者标志性成分及含量、产品规格、保质期、适宜人群、不适宜人群、注意事项。</w:t>
      </w:r>
      <w:r>
        <w:rPr>
          <w:rFonts w:hint="eastAsia" w:ascii="宋体" w:hAnsi="宋体" w:eastAsia="宋体" w:cs="宋体"/>
          <w:sz w:val="24"/>
          <w:szCs w:val="24"/>
        </w:rPr>
        <w:br w:type="textWrapping"/>
      </w:r>
      <w:r>
        <w:rPr>
          <w:rFonts w:hint="eastAsia" w:ascii="宋体" w:hAnsi="宋体" w:eastAsia="宋体" w:cs="宋体"/>
          <w:sz w:val="24"/>
          <w:szCs w:val="24"/>
        </w:rPr>
        <w:t>　　保健食品注册证书附件应当载明产品标签、说明书主要内容和产品技术要求等。</w:t>
      </w:r>
      <w:r>
        <w:rPr>
          <w:rFonts w:hint="eastAsia" w:ascii="宋体" w:hAnsi="宋体" w:eastAsia="宋体" w:cs="宋体"/>
          <w:sz w:val="24"/>
          <w:szCs w:val="24"/>
        </w:rPr>
        <w:br w:type="textWrapping"/>
      </w:r>
      <w:r>
        <w:rPr>
          <w:rFonts w:hint="eastAsia" w:ascii="宋体" w:hAnsi="宋体" w:eastAsia="宋体" w:cs="宋体"/>
          <w:sz w:val="24"/>
          <w:szCs w:val="24"/>
        </w:rPr>
        <w:t>　　产品技术要求应当包括产品名称、配方、生产工艺、感官要求、鉴别、理化指标、微生物指标、功效成分或者标志性成分含量及检测方法、装量或者重量差异指标（净含量及允许负偏差指标）、原辅料质量要求等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第四十二条 保健食品注册证书有效期为5年。变更注册的保健食品注册证书有效期与原保健食品注册证书有效期相同。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第四十三条 国产保健食品注册号格式为：国食健注G+4位年代号+4位顺序号；进口保健食品注册号格式为：国食健注J+4位年代号+4位顺序号。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第四十四条 保健食品注册有效期内，保健食品注册证书遗失或者损坏的，保健食品注册人应当向受理机构提出书面申请并说明理由。因遗失申请补发的，应当在省、自治区、直辖市食品药品监督管理部门网站上发布遗失声明；因损坏申请补发的，应当交回保健食品注册证书原件。</w:t>
      </w:r>
      <w:r>
        <w:rPr>
          <w:rFonts w:hint="eastAsia" w:ascii="宋体" w:hAnsi="宋体" w:eastAsia="宋体" w:cs="宋体"/>
          <w:sz w:val="24"/>
          <w:szCs w:val="24"/>
        </w:rPr>
        <w:br w:type="textWrapping"/>
      </w:r>
      <w:r>
        <w:rPr>
          <w:rFonts w:hint="eastAsia" w:ascii="宋体" w:hAnsi="宋体" w:eastAsia="宋体" w:cs="宋体"/>
          <w:sz w:val="24"/>
          <w:szCs w:val="24"/>
        </w:rPr>
        <w:t>　　国家食品药品监督管理总局应当在受理后20个工作日内予以补发。补发的保健食品注册证书应当标注原批准日期，并注明“补发”字样。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第四章 备 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第四十五条 生产和进口下列保健食品应当依法备案：</w:t>
      </w:r>
      <w:r>
        <w:rPr>
          <w:rFonts w:hint="eastAsia" w:ascii="宋体" w:hAnsi="宋体" w:eastAsia="宋体" w:cs="宋体"/>
          <w:sz w:val="24"/>
          <w:szCs w:val="24"/>
        </w:rPr>
        <w:br w:type="textWrapping"/>
      </w:r>
      <w:r>
        <w:rPr>
          <w:rFonts w:hint="eastAsia" w:ascii="宋体" w:hAnsi="宋体" w:eastAsia="宋体" w:cs="宋体"/>
          <w:sz w:val="24"/>
          <w:szCs w:val="24"/>
        </w:rPr>
        <w:t>　　（一）使用的原料已经列入保健食品原料目录的保健食品；</w:t>
      </w:r>
      <w:r>
        <w:rPr>
          <w:rFonts w:hint="eastAsia" w:ascii="宋体" w:hAnsi="宋体" w:eastAsia="宋体" w:cs="宋体"/>
          <w:sz w:val="24"/>
          <w:szCs w:val="24"/>
        </w:rPr>
        <w:br w:type="textWrapping"/>
      </w:r>
      <w:r>
        <w:rPr>
          <w:rFonts w:hint="eastAsia" w:ascii="宋体" w:hAnsi="宋体" w:eastAsia="宋体" w:cs="宋体"/>
          <w:sz w:val="24"/>
          <w:szCs w:val="24"/>
        </w:rPr>
        <w:t>　　（二）首次进口的属于补充维生素、矿物质等营养物质的保健食品。</w:t>
      </w:r>
      <w:r>
        <w:rPr>
          <w:rFonts w:hint="eastAsia" w:ascii="宋体" w:hAnsi="宋体" w:eastAsia="宋体" w:cs="宋体"/>
          <w:sz w:val="24"/>
          <w:szCs w:val="24"/>
        </w:rPr>
        <w:br w:type="textWrapping"/>
      </w:r>
      <w:r>
        <w:rPr>
          <w:rFonts w:hint="eastAsia" w:ascii="宋体" w:hAnsi="宋体" w:eastAsia="宋体" w:cs="宋体"/>
          <w:sz w:val="24"/>
          <w:szCs w:val="24"/>
        </w:rPr>
        <w:t>　　首次进口的属于补充维生素、矿物质等营养物质的保健食品，其营养物质应当是列入保健食品原料目录的物质。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第四十六条 国产保健食品的备案人应当是保健食品生产企业，原注册人可以作为备案人；进口保健食品的备案人，应当是上市保健食品境外生产厂商。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第四十七条 备案的产品配方、原辅料名称及用量、功效、生产工艺等应当符合法律、法规、规章、强制性标准以及保健食品原料目录技术要求的规定。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第四十八条 申请保健食品备案，除应当提交本办法第十二条第（四）、（五）、（六）、（七）、（八）项规定的材料外，还应当提交下列材料：</w:t>
      </w:r>
      <w:r>
        <w:rPr>
          <w:rFonts w:hint="eastAsia" w:ascii="宋体" w:hAnsi="宋体" w:eastAsia="宋体" w:cs="宋体"/>
          <w:sz w:val="24"/>
          <w:szCs w:val="24"/>
        </w:rPr>
        <w:br w:type="textWrapping"/>
      </w:r>
      <w:r>
        <w:rPr>
          <w:rFonts w:hint="eastAsia" w:ascii="宋体" w:hAnsi="宋体" w:eastAsia="宋体" w:cs="宋体"/>
          <w:sz w:val="24"/>
          <w:szCs w:val="24"/>
        </w:rPr>
        <w:t>　　（一）保健食品备案登记表，以及备案人对提交材料真实性负责的法律责任承诺书；</w:t>
      </w:r>
      <w:r>
        <w:rPr>
          <w:rFonts w:hint="eastAsia" w:ascii="宋体" w:hAnsi="宋体" w:eastAsia="宋体" w:cs="宋体"/>
          <w:sz w:val="24"/>
          <w:szCs w:val="24"/>
        </w:rPr>
        <w:br w:type="textWrapping"/>
      </w:r>
      <w:r>
        <w:rPr>
          <w:rFonts w:hint="eastAsia" w:ascii="宋体" w:hAnsi="宋体" w:eastAsia="宋体" w:cs="宋体"/>
          <w:sz w:val="24"/>
          <w:szCs w:val="24"/>
        </w:rPr>
        <w:t>　　（二）备案人主体登记证明文件复印件；</w:t>
      </w:r>
      <w:r>
        <w:rPr>
          <w:rFonts w:hint="eastAsia" w:ascii="宋体" w:hAnsi="宋体" w:eastAsia="宋体" w:cs="宋体"/>
          <w:sz w:val="24"/>
          <w:szCs w:val="24"/>
        </w:rPr>
        <w:br w:type="textWrapping"/>
      </w:r>
      <w:r>
        <w:rPr>
          <w:rFonts w:hint="eastAsia" w:ascii="宋体" w:hAnsi="宋体" w:eastAsia="宋体" w:cs="宋体"/>
          <w:sz w:val="24"/>
          <w:szCs w:val="24"/>
        </w:rPr>
        <w:t>　　（三）产品技术要求材料；</w:t>
      </w:r>
      <w:r>
        <w:rPr>
          <w:rFonts w:hint="eastAsia" w:ascii="宋体" w:hAnsi="宋体" w:eastAsia="宋体" w:cs="宋体"/>
          <w:sz w:val="24"/>
          <w:szCs w:val="24"/>
        </w:rPr>
        <w:br w:type="textWrapping"/>
      </w:r>
      <w:r>
        <w:rPr>
          <w:rFonts w:hint="eastAsia" w:ascii="宋体" w:hAnsi="宋体" w:eastAsia="宋体" w:cs="宋体"/>
          <w:sz w:val="24"/>
          <w:szCs w:val="24"/>
        </w:rPr>
        <w:t>　　（四）具有合法资质的检验机构出具的符合产品技术要求全项目检验报告；</w:t>
      </w:r>
      <w:r>
        <w:rPr>
          <w:rFonts w:hint="eastAsia" w:ascii="宋体" w:hAnsi="宋体" w:eastAsia="宋体" w:cs="宋体"/>
          <w:sz w:val="24"/>
          <w:szCs w:val="24"/>
        </w:rPr>
        <w:br w:type="textWrapping"/>
      </w:r>
      <w:r>
        <w:rPr>
          <w:rFonts w:hint="eastAsia" w:ascii="宋体" w:hAnsi="宋体" w:eastAsia="宋体" w:cs="宋体"/>
          <w:sz w:val="24"/>
          <w:szCs w:val="24"/>
        </w:rPr>
        <w:t>　　（五）其他表明产品安全性和保健功能的材料。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第四十九条 申请进口保健食品备案的，除提交本办法第四十八条规定的材料外，还应当提交本办法第十三条第一款（一）、（二）、（三）、（四）项和第二款规定的相关材料。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第五十条 食品药品监督管理部门收到备案材料后，备案材料符合要求的，当场备案；不符合要求的，应当一次告知备案人补正相关材料。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第五十一条 食品药品监督管理部门应当完成备案信息的存档备查工作，并发放备案号。对备案的保健食品，食品药品监督管理部门应当按照相关要求的格式制作备案凭证，并将备案信息表中登载的信息在其网站上公布。</w:t>
      </w:r>
      <w:r>
        <w:rPr>
          <w:rFonts w:hint="eastAsia" w:ascii="宋体" w:hAnsi="宋体" w:eastAsia="宋体" w:cs="宋体"/>
          <w:sz w:val="24"/>
          <w:szCs w:val="24"/>
        </w:rPr>
        <w:br w:type="textWrapping"/>
      </w:r>
      <w:r>
        <w:rPr>
          <w:rFonts w:hint="eastAsia" w:ascii="宋体" w:hAnsi="宋体" w:eastAsia="宋体" w:cs="宋体"/>
          <w:sz w:val="24"/>
          <w:szCs w:val="24"/>
        </w:rPr>
        <w:t>　　国产保健食品备案号格式为：食健备G+4位年代号+2位省级行政区域代码+6位顺序编号；进口保健食品备案号格式为：食健备J+4位年代号+00+6位顺序编号。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第五十二条 已经备案的保健食品，需要变更备案材料的，备案人应当向原备案机关提交变更说明及相关证明文件。备案材料符合要求的，食品药品监督管理部门应当将变更情况登载于变更信息中，将备案材料存档备查。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第五十三条 保健食品备案信息应当包括产品名称、备案人名称和地址、备案登记号、登记日期以及产品标签、说明书和技术要求。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第五章 标签、说明书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第五十四条 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第五十五条 保健食品的标签、说明书主要内容不得涉及疾病预防、治疗功能，并声明“本品不能代替药物”。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第五十六条 保健食品的名称由商标名、通用名和属性名组成。</w:t>
      </w:r>
      <w:r>
        <w:rPr>
          <w:rFonts w:hint="eastAsia" w:ascii="宋体" w:hAnsi="宋体" w:eastAsia="宋体" w:cs="宋体"/>
          <w:sz w:val="24"/>
          <w:szCs w:val="24"/>
        </w:rPr>
        <w:br w:type="textWrapping"/>
      </w:r>
      <w:r>
        <w:rPr>
          <w:rFonts w:hint="eastAsia" w:ascii="宋体" w:hAnsi="宋体" w:eastAsia="宋体" w:cs="宋体"/>
          <w:sz w:val="24"/>
          <w:szCs w:val="24"/>
        </w:rPr>
        <w:t>　　商标名，是指保健食品使用依法注册的商标名称或者符合《商标法》规定的未注册的商标名称，用以表明其产品是独有的、区别于其他同类产品。</w:t>
      </w:r>
      <w:r>
        <w:rPr>
          <w:rFonts w:hint="eastAsia" w:ascii="宋体" w:hAnsi="宋体" w:eastAsia="宋体" w:cs="宋体"/>
          <w:sz w:val="24"/>
          <w:szCs w:val="24"/>
        </w:rPr>
        <w:br w:type="textWrapping"/>
      </w:r>
      <w:r>
        <w:rPr>
          <w:rFonts w:hint="eastAsia" w:ascii="宋体" w:hAnsi="宋体" w:eastAsia="宋体" w:cs="宋体"/>
          <w:sz w:val="24"/>
          <w:szCs w:val="24"/>
        </w:rPr>
        <w:t>　　通用名，是指表明产品主要原料等特性的名称。</w:t>
      </w:r>
      <w:r>
        <w:rPr>
          <w:rFonts w:hint="eastAsia" w:ascii="宋体" w:hAnsi="宋体" w:eastAsia="宋体" w:cs="宋体"/>
          <w:sz w:val="24"/>
          <w:szCs w:val="24"/>
        </w:rPr>
        <w:br w:type="textWrapping"/>
      </w:r>
      <w:r>
        <w:rPr>
          <w:rFonts w:hint="eastAsia" w:ascii="宋体" w:hAnsi="宋体" w:eastAsia="宋体" w:cs="宋体"/>
          <w:sz w:val="24"/>
          <w:szCs w:val="24"/>
        </w:rPr>
        <w:t>　　属性名，是指表明产品剂型或者食品分类属性等的名称。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第五十七条 保健食品名称不得含有下列内容：</w:t>
      </w:r>
      <w:r>
        <w:rPr>
          <w:rFonts w:hint="eastAsia" w:ascii="宋体" w:hAnsi="宋体" w:eastAsia="宋体" w:cs="宋体"/>
          <w:sz w:val="24"/>
          <w:szCs w:val="24"/>
        </w:rPr>
        <w:br w:type="textWrapping"/>
      </w:r>
      <w:r>
        <w:rPr>
          <w:rFonts w:hint="eastAsia" w:ascii="宋体" w:hAnsi="宋体" w:eastAsia="宋体" w:cs="宋体"/>
          <w:sz w:val="24"/>
          <w:szCs w:val="24"/>
        </w:rPr>
        <w:t>　　（一）虚假、夸大或者绝对化的词语；</w:t>
      </w:r>
      <w:r>
        <w:rPr>
          <w:rFonts w:hint="eastAsia" w:ascii="宋体" w:hAnsi="宋体" w:eastAsia="宋体" w:cs="宋体"/>
          <w:sz w:val="24"/>
          <w:szCs w:val="24"/>
        </w:rPr>
        <w:br w:type="textWrapping"/>
      </w:r>
      <w:r>
        <w:rPr>
          <w:rFonts w:hint="eastAsia" w:ascii="宋体" w:hAnsi="宋体" w:eastAsia="宋体" w:cs="宋体"/>
          <w:sz w:val="24"/>
          <w:szCs w:val="24"/>
        </w:rPr>
        <w:t>　　（二）明示或者暗示预防、治疗功能的词语；</w:t>
      </w:r>
      <w:r>
        <w:rPr>
          <w:rFonts w:hint="eastAsia" w:ascii="宋体" w:hAnsi="宋体" w:eastAsia="宋体" w:cs="宋体"/>
          <w:sz w:val="24"/>
          <w:szCs w:val="24"/>
        </w:rPr>
        <w:br w:type="textWrapping"/>
      </w:r>
      <w:r>
        <w:rPr>
          <w:rFonts w:hint="eastAsia" w:ascii="宋体" w:hAnsi="宋体" w:eastAsia="宋体" w:cs="宋体"/>
          <w:sz w:val="24"/>
          <w:szCs w:val="24"/>
        </w:rPr>
        <w:t>　　（三）庸俗或者带有封建迷信色彩的词语；</w:t>
      </w:r>
      <w:r>
        <w:rPr>
          <w:rFonts w:hint="eastAsia" w:ascii="宋体" w:hAnsi="宋体" w:eastAsia="宋体" w:cs="宋体"/>
          <w:sz w:val="24"/>
          <w:szCs w:val="24"/>
        </w:rPr>
        <w:br w:type="textWrapping"/>
      </w:r>
      <w:r>
        <w:rPr>
          <w:rFonts w:hint="eastAsia" w:ascii="宋体" w:hAnsi="宋体" w:eastAsia="宋体" w:cs="宋体"/>
          <w:sz w:val="24"/>
          <w:szCs w:val="24"/>
        </w:rPr>
        <w:t>　　（四）人体组织器官等词语；</w:t>
      </w:r>
      <w:r>
        <w:rPr>
          <w:rFonts w:hint="eastAsia" w:ascii="宋体" w:hAnsi="宋体" w:eastAsia="宋体" w:cs="宋体"/>
          <w:sz w:val="24"/>
          <w:szCs w:val="24"/>
        </w:rPr>
        <w:br w:type="textWrapping"/>
      </w:r>
      <w:r>
        <w:rPr>
          <w:rFonts w:hint="eastAsia" w:ascii="宋体" w:hAnsi="宋体" w:eastAsia="宋体" w:cs="宋体"/>
          <w:sz w:val="24"/>
          <w:szCs w:val="24"/>
        </w:rPr>
        <w:t>　　（五）除“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"http://www.sda.gov.cn/directory/web/WS01/images/55581456968221838.jpg" \* MERGEFORMATINET </w:instrText>
      </w:r>
      <w:r>
        <w:rPr>
          <w:rFonts w:hint="eastAsia" w:ascii="宋体" w:hAnsi="宋体" w:eastAsia="宋体" w:cs="宋体"/>
          <w:sz w:val="24"/>
          <w:szCs w:val="24"/>
        </w:rPr>
        <w:fldChar w:fldCharType="separate"/>
      </w:r>
      <w:r>
        <w:rPr>
          <w:rFonts w:hint="eastAsia" w:ascii="宋体" w:hAnsi="宋体" w:eastAsia="宋体" w:cs="宋体"/>
          <w:sz w:val="24"/>
          <w:szCs w:val="24"/>
        </w:rPr>
        <w:drawing>
          <wp:inline distT="0" distB="0" distL="114300" distR="114300">
            <wp:extent cx="190500" cy="190500"/>
            <wp:effectExtent l="0" t="0" r="0" b="0"/>
            <wp:docPr id="2" name="图片 2" desc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jpg"/>
                    <pic:cNvPicPr>
                      <a:picLocks noChangeAspect="1"/>
                    </pic:cNvPicPr>
                  </pic:nvPicPr>
                  <pic:blipFill>
                    <a:blip r:embed="rId4"/>
                    <a:stretch>
                      <a:fillRect/>
                    </a:stretch>
                  </pic:blipFill>
                  <pic:spPr>
                    <a:xfrm>
                      <a:off x="0" y="0"/>
                      <a:ext cx="190500" cy="190500"/>
                    </a:xfrm>
                    <a:prstGeom prst="rect">
                      <a:avLst/>
                    </a:prstGeom>
                    <a:noFill/>
                    <a:ln w="9525">
                      <a:noFill/>
                    </a:ln>
                  </pic:spPr>
                </pic:pic>
              </a:graphicData>
            </a:graphic>
          </wp:inline>
        </w:drawing>
      </w:r>
      <w:r>
        <w:rPr>
          <w:rFonts w:hint="eastAsia" w:ascii="宋体" w:hAnsi="宋体" w:eastAsia="宋体" w:cs="宋体"/>
          <w:sz w:val="24"/>
          <w:szCs w:val="24"/>
        </w:rPr>
        <w:fldChar w:fldCharType="end"/>
      </w:r>
      <w:r>
        <w:rPr>
          <w:rFonts w:hint="eastAsia" w:ascii="宋体" w:hAnsi="宋体" w:eastAsia="宋体" w:cs="宋体"/>
          <w:sz w:val="24"/>
          <w:szCs w:val="24"/>
        </w:rPr>
        <w:t>”之外的符号；</w:t>
      </w:r>
      <w:r>
        <w:rPr>
          <w:rFonts w:hint="eastAsia" w:ascii="宋体" w:hAnsi="宋体" w:eastAsia="宋体" w:cs="宋体"/>
          <w:sz w:val="24"/>
          <w:szCs w:val="24"/>
        </w:rPr>
        <w:br w:type="textWrapping"/>
      </w:r>
      <w:r>
        <w:rPr>
          <w:rFonts w:hint="eastAsia" w:ascii="宋体" w:hAnsi="宋体" w:eastAsia="宋体" w:cs="宋体"/>
          <w:sz w:val="24"/>
          <w:szCs w:val="24"/>
        </w:rPr>
        <w:t>　　（六）其他误导消费者的词语。</w:t>
      </w:r>
      <w:r>
        <w:rPr>
          <w:rFonts w:hint="eastAsia" w:ascii="宋体" w:hAnsi="宋体" w:eastAsia="宋体" w:cs="宋体"/>
          <w:sz w:val="24"/>
          <w:szCs w:val="24"/>
        </w:rPr>
        <w:br w:type="textWrapping"/>
      </w:r>
      <w:r>
        <w:rPr>
          <w:rFonts w:hint="eastAsia" w:ascii="宋体" w:hAnsi="宋体" w:eastAsia="宋体" w:cs="宋体"/>
          <w:sz w:val="24"/>
          <w:szCs w:val="24"/>
        </w:rPr>
        <w:t>　　保健食品名称不得含有人名、地名、汉语拼音、字母及数字等，但注册商标作为商标名、通用名中含有符合国家规定的含字母及数字的原料名除外。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第五十八条 通用名不得含有下列内容：</w:t>
      </w:r>
      <w:r>
        <w:rPr>
          <w:rFonts w:hint="eastAsia" w:ascii="宋体" w:hAnsi="宋体" w:eastAsia="宋体" w:cs="宋体"/>
          <w:sz w:val="24"/>
          <w:szCs w:val="24"/>
        </w:rPr>
        <w:br w:type="textWrapping"/>
      </w:r>
      <w:r>
        <w:rPr>
          <w:rFonts w:hint="eastAsia" w:ascii="宋体" w:hAnsi="宋体" w:eastAsia="宋体" w:cs="宋体"/>
          <w:sz w:val="24"/>
          <w:szCs w:val="24"/>
        </w:rPr>
        <w:t xml:space="preserve">　　（一）已经注册的药品通用名，但以原料名称命名或者保健食品注册批准在先的除外； </w:t>
      </w:r>
      <w:r>
        <w:rPr>
          <w:rFonts w:hint="eastAsia" w:ascii="宋体" w:hAnsi="宋体" w:eastAsia="宋体" w:cs="宋体"/>
          <w:sz w:val="24"/>
          <w:szCs w:val="24"/>
        </w:rPr>
        <w:br w:type="textWrapping"/>
      </w:r>
      <w:r>
        <w:rPr>
          <w:rFonts w:hint="eastAsia" w:ascii="宋体" w:hAnsi="宋体" w:eastAsia="宋体" w:cs="宋体"/>
          <w:sz w:val="24"/>
          <w:szCs w:val="24"/>
        </w:rPr>
        <w:t>　　（二）保健功能名称或者与表述产品保健功能相关的文字；</w:t>
      </w:r>
      <w:r>
        <w:rPr>
          <w:rFonts w:hint="eastAsia" w:ascii="宋体" w:hAnsi="宋体" w:eastAsia="宋体" w:cs="宋体"/>
          <w:sz w:val="24"/>
          <w:szCs w:val="24"/>
        </w:rPr>
        <w:br w:type="textWrapping"/>
      </w:r>
      <w:r>
        <w:rPr>
          <w:rFonts w:hint="eastAsia" w:ascii="宋体" w:hAnsi="宋体" w:eastAsia="宋体" w:cs="宋体"/>
          <w:sz w:val="24"/>
          <w:szCs w:val="24"/>
        </w:rPr>
        <w:t>　　（三）易产生误导的原料简写名称；</w:t>
      </w:r>
      <w:r>
        <w:rPr>
          <w:rFonts w:hint="eastAsia" w:ascii="宋体" w:hAnsi="宋体" w:eastAsia="宋体" w:cs="宋体"/>
          <w:sz w:val="24"/>
          <w:szCs w:val="24"/>
        </w:rPr>
        <w:br w:type="textWrapping"/>
      </w:r>
      <w:r>
        <w:rPr>
          <w:rFonts w:hint="eastAsia" w:ascii="宋体" w:hAnsi="宋体" w:eastAsia="宋体" w:cs="宋体"/>
          <w:sz w:val="24"/>
          <w:szCs w:val="24"/>
        </w:rPr>
        <w:t>　　（四）营养素补充剂产品配方中部分维生素或者矿物质；</w:t>
      </w:r>
      <w:r>
        <w:rPr>
          <w:rFonts w:hint="eastAsia" w:ascii="宋体" w:hAnsi="宋体" w:eastAsia="宋体" w:cs="宋体"/>
          <w:sz w:val="24"/>
          <w:szCs w:val="24"/>
        </w:rPr>
        <w:br w:type="textWrapping"/>
      </w:r>
      <w:r>
        <w:rPr>
          <w:rFonts w:hint="eastAsia" w:ascii="宋体" w:hAnsi="宋体" w:eastAsia="宋体" w:cs="宋体"/>
          <w:sz w:val="24"/>
          <w:szCs w:val="24"/>
        </w:rPr>
        <w:t>　　（五）法律法规规定禁止使用的其他词语。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第五十九条 备案保健食品通用名应当以规范的原料名称命名。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第六十条 同一企业不得使用同一配方注册或者备案不同名称的保健食品；不得使用同一名称注册或者备案不同配方的保健食品。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第六章 监督管理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第六十一条 国家食品药品监督管理总局应当及时制定并公布保健食品注册申请服务指南和审查细则，方便注册申请人申报。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第六十二条 承担保健食品审评、核查、检验的机构和人员应当对出具的审评意见、核查报告、检验报告负责。</w:t>
      </w:r>
      <w:r>
        <w:rPr>
          <w:rFonts w:hint="eastAsia" w:ascii="宋体" w:hAnsi="宋体" w:eastAsia="宋体" w:cs="宋体"/>
          <w:sz w:val="24"/>
          <w:szCs w:val="24"/>
        </w:rPr>
        <w:br w:type="textWrapping"/>
      </w:r>
      <w:r>
        <w:rPr>
          <w:rFonts w:hint="eastAsia" w:ascii="宋体" w:hAnsi="宋体" w:eastAsia="宋体" w:cs="宋体"/>
          <w:sz w:val="24"/>
          <w:szCs w:val="24"/>
        </w:rPr>
        <w:t>　　保健食品审评、核查、检验机构和人员应当依照有关法律、法规、规章的规定，恪守职业道德，按照食品安全标准、技术规范等对保健食品进行审评、核查和检验，保证相关工作科学、客观和公正。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第六十三条 参与保健食品注册与备案管理工作的单位和个人，应当保守在注册或者备案中获知的商业秘密。</w:t>
      </w:r>
      <w:r>
        <w:rPr>
          <w:rFonts w:hint="eastAsia" w:ascii="宋体" w:hAnsi="宋体" w:eastAsia="宋体" w:cs="宋体"/>
          <w:sz w:val="24"/>
          <w:szCs w:val="24"/>
        </w:rPr>
        <w:br w:type="textWrapping"/>
      </w:r>
      <w:r>
        <w:rPr>
          <w:rFonts w:hint="eastAsia" w:ascii="宋体" w:hAnsi="宋体" w:eastAsia="宋体" w:cs="宋体"/>
          <w:sz w:val="24"/>
          <w:szCs w:val="24"/>
        </w:rPr>
        <w:t>　　属于商业秘密的，注册申请人和备案人在申请注册或者备案时应当在提交的资料中明确相关内容和依据。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第六十四条 食品药品监督管理部门接到有关单位或者个人举报的保健食品注册受理、审评、核查、检验、审批等工作中的违法违规行为后，应当及时核实处理。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第六十五条 除涉及国家秘密、商业秘密外，食品药品监督管理部门应当自完成注册或者备案工作之日起20个工作日内根据相关职责在网站公布已经注册或者备案的保健食品目录及相关信息。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第六十六条 有下列情形之一的，国家食品药品监督管理总局根据利害关系人的请求或者依据职权，可以撤销保健食品注册证书：</w:t>
      </w:r>
      <w:r>
        <w:rPr>
          <w:rFonts w:hint="eastAsia" w:ascii="宋体" w:hAnsi="宋体" w:eastAsia="宋体" w:cs="宋体"/>
          <w:sz w:val="24"/>
          <w:szCs w:val="24"/>
        </w:rPr>
        <w:br w:type="textWrapping"/>
      </w:r>
      <w:r>
        <w:rPr>
          <w:rFonts w:hint="eastAsia" w:ascii="宋体" w:hAnsi="宋体" w:eastAsia="宋体" w:cs="宋体"/>
          <w:sz w:val="24"/>
          <w:szCs w:val="24"/>
        </w:rPr>
        <w:t>　　（一）行政机关工作人员滥用职权、玩忽职守作出准予注册决定的；</w:t>
      </w:r>
      <w:r>
        <w:rPr>
          <w:rFonts w:hint="eastAsia" w:ascii="宋体" w:hAnsi="宋体" w:eastAsia="宋体" w:cs="宋体"/>
          <w:sz w:val="24"/>
          <w:szCs w:val="24"/>
        </w:rPr>
        <w:br w:type="textWrapping"/>
      </w:r>
      <w:r>
        <w:rPr>
          <w:rFonts w:hint="eastAsia" w:ascii="宋体" w:hAnsi="宋体" w:eastAsia="宋体" w:cs="宋体"/>
          <w:sz w:val="24"/>
          <w:szCs w:val="24"/>
        </w:rPr>
        <w:t>　　（二）超越法定职权或者违反法定程序作出准予注册决定的；</w:t>
      </w:r>
      <w:r>
        <w:rPr>
          <w:rFonts w:hint="eastAsia" w:ascii="宋体" w:hAnsi="宋体" w:eastAsia="宋体" w:cs="宋体"/>
          <w:sz w:val="24"/>
          <w:szCs w:val="24"/>
        </w:rPr>
        <w:br w:type="textWrapping"/>
      </w:r>
      <w:r>
        <w:rPr>
          <w:rFonts w:hint="eastAsia" w:ascii="宋体" w:hAnsi="宋体" w:eastAsia="宋体" w:cs="宋体"/>
          <w:sz w:val="24"/>
          <w:szCs w:val="24"/>
        </w:rPr>
        <w:t>　　（三）对不具备申请资格或者不符合法定条件的注册申请人准予注册的；</w:t>
      </w:r>
      <w:r>
        <w:rPr>
          <w:rFonts w:hint="eastAsia" w:ascii="宋体" w:hAnsi="宋体" w:eastAsia="宋体" w:cs="宋体"/>
          <w:sz w:val="24"/>
          <w:szCs w:val="24"/>
        </w:rPr>
        <w:br w:type="textWrapping"/>
      </w:r>
      <w:r>
        <w:rPr>
          <w:rFonts w:hint="eastAsia" w:ascii="宋体" w:hAnsi="宋体" w:eastAsia="宋体" w:cs="宋体"/>
          <w:sz w:val="24"/>
          <w:szCs w:val="24"/>
        </w:rPr>
        <w:t>　　（四）依法可以撤销保健食品注册证书的其他情形。</w:t>
      </w:r>
      <w:r>
        <w:rPr>
          <w:rFonts w:hint="eastAsia" w:ascii="宋体" w:hAnsi="宋体" w:eastAsia="宋体" w:cs="宋体"/>
          <w:sz w:val="24"/>
          <w:szCs w:val="24"/>
        </w:rPr>
        <w:br w:type="textWrapping"/>
      </w:r>
      <w:r>
        <w:rPr>
          <w:rFonts w:hint="eastAsia" w:ascii="宋体" w:hAnsi="宋体" w:eastAsia="宋体" w:cs="宋体"/>
          <w:sz w:val="24"/>
          <w:szCs w:val="24"/>
        </w:rPr>
        <w:t>　　注册人以欺骗、贿赂等不正当手段取得保健食品注册的，国家食品药品监督管理总局应当予以撤销。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第六十七条 有下列情形之一的，国家食品药品监督管理总局应当依法办理保健食品注册注销手续：</w:t>
      </w:r>
      <w:r>
        <w:rPr>
          <w:rFonts w:hint="eastAsia" w:ascii="宋体" w:hAnsi="宋体" w:eastAsia="宋体" w:cs="宋体"/>
          <w:sz w:val="24"/>
          <w:szCs w:val="24"/>
        </w:rPr>
        <w:br w:type="textWrapping"/>
      </w:r>
      <w:r>
        <w:rPr>
          <w:rFonts w:hint="eastAsia" w:ascii="宋体" w:hAnsi="宋体" w:eastAsia="宋体" w:cs="宋体"/>
          <w:sz w:val="24"/>
          <w:szCs w:val="24"/>
        </w:rPr>
        <w:t>　　（一）保健食品注册有效期届满，注册人未申请延续或者国家食品药品监管总局不予延续的；</w:t>
      </w:r>
      <w:r>
        <w:rPr>
          <w:rFonts w:hint="eastAsia" w:ascii="宋体" w:hAnsi="宋体" w:eastAsia="宋体" w:cs="宋体"/>
          <w:sz w:val="24"/>
          <w:szCs w:val="24"/>
        </w:rPr>
        <w:br w:type="textWrapping"/>
      </w:r>
      <w:r>
        <w:rPr>
          <w:rFonts w:hint="eastAsia" w:ascii="宋体" w:hAnsi="宋体" w:eastAsia="宋体" w:cs="宋体"/>
          <w:sz w:val="24"/>
          <w:szCs w:val="24"/>
        </w:rPr>
        <w:t>　　（二）保健食品注册人申请注销的；</w:t>
      </w:r>
      <w:r>
        <w:rPr>
          <w:rFonts w:hint="eastAsia" w:ascii="宋体" w:hAnsi="宋体" w:eastAsia="宋体" w:cs="宋体"/>
          <w:sz w:val="24"/>
          <w:szCs w:val="24"/>
        </w:rPr>
        <w:br w:type="textWrapping"/>
      </w:r>
      <w:r>
        <w:rPr>
          <w:rFonts w:hint="eastAsia" w:ascii="宋体" w:hAnsi="宋体" w:eastAsia="宋体" w:cs="宋体"/>
          <w:sz w:val="24"/>
          <w:szCs w:val="24"/>
        </w:rPr>
        <w:t>　　（三）保健食品注册人依法终止的；</w:t>
      </w:r>
      <w:r>
        <w:rPr>
          <w:rFonts w:hint="eastAsia" w:ascii="宋体" w:hAnsi="宋体" w:eastAsia="宋体" w:cs="宋体"/>
          <w:sz w:val="24"/>
          <w:szCs w:val="24"/>
        </w:rPr>
        <w:br w:type="textWrapping"/>
      </w:r>
      <w:r>
        <w:rPr>
          <w:rFonts w:hint="eastAsia" w:ascii="宋体" w:hAnsi="宋体" w:eastAsia="宋体" w:cs="宋体"/>
          <w:sz w:val="24"/>
          <w:szCs w:val="24"/>
        </w:rPr>
        <w:t>　　（四）保健食品注册依法被撤销，或者保健食品注册证书依法被吊销的；</w:t>
      </w:r>
      <w:r>
        <w:rPr>
          <w:rFonts w:hint="eastAsia" w:ascii="宋体" w:hAnsi="宋体" w:eastAsia="宋体" w:cs="宋体"/>
          <w:sz w:val="24"/>
          <w:szCs w:val="24"/>
        </w:rPr>
        <w:br w:type="textWrapping"/>
      </w:r>
      <w:r>
        <w:rPr>
          <w:rFonts w:hint="eastAsia" w:ascii="宋体" w:hAnsi="宋体" w:eastAsia="宋体" w:cs="宋体"/>
          <w:sz w:val="24"/>
          <w:szCs w:val="24"/>
        </w:rPr>
        <w:t>　　（五）根据科学研究的发展，有证据表明保健食品可能存在安全隐患，依法被撤回的；</w:t>
      </w:r>
      <w:r>
        <w:rPr>
          <w:rFonts w:hint="eastAsia" w:ascii="宋体" w:hAnsi="宋体" w:eastAsia="宋体" w:cs="宋体"/>
          <w:sz w:val="24"/>
          <w:szCs w:val="24"/>
        </w:rPr>
        <w:br w:type="textWrapping"/>
      </w:r>
      <w:r>
        <w:rPr>
          <w:rFonts w:hint="eastAsia" w:ascii="宋体" w:hAnsi="宋体" w:eastAsia="宋体" w:cs="宋体"/>
          <w:sz w:val="24"/>
          <w:szCs w:val="24"/>
        </w:rPr>
        <w:t>　　（六）法律、法规规定的应当注销保健食品注册的其他情形。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第六十八条 有下列情形之一的，食品药品监督管理部门取消保健食品备案： </w:t>
      </w:r>
      <w:r>
        <w:rPr>
          <w:rFonts w:hint="eastAsia" w:ascii="宋体" w:hAnsi="宋体" w:eastAsia="宋体" w:cs="宋体"/>
          <w:sz w:val="24"/>
          <w:szCs w:val="24"/>
        </w:rPr>
        <w:br w:type="textWrapping"/>
      </w:r>
      <w:r>
        <w:rPr>
          <w:rFonts w:hint="eastAsia" w:ascii="宋体" w:hAnsi="宋体" w:eastAsia="宋体" w:cs="宋体"/>
          <w:sz w:val="24"/>
          <w:szCs w:val="24"/>
        </w:rPr>
        <w:t>　　（一）备案材料虚假的；</w:t>
      </w:r>
      <w:r>
        <w:rPr>
          <w:rFonts w:hint="eastAsia" w:ascii="宋体" w:hAnsi="宋体" w:eastAsia="宋体" w:cs="宋体"/>
          <w:sz w:val="24"/>
          <w:szCs w:val="24"/>
        </w:rPr>
        <w:br w:type="textWrapping"/>
      </w:r>
      <w:r>
        <w:rPr>
          <w:rFonts w:hint="eastAsia" w:ascii="宋体" w:hAnsi="宋体" w:eastAsia="宋体" w:cs="宋体"/>
          <w:sz w:val="24"/>
          <w:szCs w:val="24"/>
        </w:rPr>
        <w:t>　　（二）备案产品生产工艺、产品配方等存在安全性问题的；</w:t>
      </w:r>
      <w:r>
        <w:rPr>
          <w:rFonts w:hint="eastAsia" w:ascii="宋体" w:hAnsi="宋体" w:eastAsia="宋体" w:cs="宋体"/>
          <w:sz w:val="24"/>
          <w:szCs w:val="24"/>
        </w:rPr>
        <w:br w:type="textWrapping"/>
      </w:r>
      <w:r>
        <w:rPr>
          <w:rFonts w:hint="eastAsia" w:ascii="宋体" w:hAnsi="宋体" w:eastAsia="宋体" w:cs="宋体"/>
          <w:sz w:val="24"/>
          <w:szCs w:val="24"/>
        </w:rPr>
        <w:t>　　（三）保健食品生产企业的生产许可被依法吊销、注销的；</w:t>
      </w:r>
      <w:r>
        <w:rPr>
          <w:rFonts w:hint="eastAsia" w:ascii="宋体" w:hAnsi="宋体" w:eastAsia="宋体" w:cs="宋体"/>
          <w:sz w:val="24"/>
          <w:szCs w:val="24"/>
        </w:rPr>
        <w:br w:type="textWrapping"/>
      </w:r>
      <w:r>
        <w:rPr>
          <w:rFonts w:hint="eastAsia" w:ascii="宋体" w:hAnsi="宋体" w:eastAsia="宋体" w:cs="宋体"/>
          <w:sz w:val="24"/>
          <w:szCs w:val="24"/>
        </w:rPr>
        <w:t>　　（四）备案人申请取消备案的；</w:t>
      </w:r>
      <w:r>
        <w:rPr>
          <w:rFonts w:hint="eastAsia" w:ascii="宋体" w:hAnsi="宋体" w:eastAsia="宋体" w:cs="宋体"/>
          <w:sz w:val="24"/>
          <w:szCs w:val="24"/>
        </w:rPr>
        <w:br w:type="textWrapping"/>
      </w:r>
      <w:r>
        <w:rPr>
          <w:rFonts w:hint="eastAsia" w:ascii="宋体" w:hAnsi="宋体" w:eastAsia="宋体" w:cs="宋体"/>
          <w:sz w:val="24"/>
          <w:szCs w:val="24"/>
        </w:rPr>
        <w:t>　　（五）依法应当取消备案的其他情形。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第七章 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第六十九条 保健食品注册与备案违法行为，食品安全法等法律法规已有规定的，依照其规定。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第七十条 注册申请人隐瞒真实情况或者提供虚假材料申请注册的，国家食品药品监督管理总局不予受理或者不予注册，并给予警告；申请人在1年内不得再次申请注册该保健食品；构成犯罪的，依法追究刑事责任。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第七十一条 注册申请人以欺骗、贿赂等不正当手段取得保健食品注册证书的，由国家食品药品监督管理总局撤销保健食品注册证书，并处1万元以上3万元以下罚款。被许可人在3年内不得再次申请注册；构成犯罪的，依法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第七十二条 有下列情形之一的，由县级以上人民政府食品药品监督管理部门处以1万元以上3万元以下罚款；构成犯罪的，依法追究刑事责任。</w:t>
      </w:r>
      <w:r>
        <w:rPr>
          <w:rFonts w:hint="eastAsia" w:ascii="宋体" w:hAnsi="宋体" w:eastAsia="宋体" w:cs="宋体"/>
          <w:sz w:val="24"/>
          <w:szCs w:val="24"/>
        </w:rPr>
        <w:br w:type="textWrapping"/>
      </w:r>
      <w:r>
        <w:rPr>
          <w:rFonts w:hint="eastAsia" w:ascii="宋体" w:hAnsi="宋体" w:eastAsia="宋体" w:cs="宋体"/>
          <w:sz w:val="24"/>
          <w:szCs w:val="24"/>
        </w:rPr>
        <w:t>　　（一）擅自转让保健食品注册证书的；</w:t>
      </w:r>
      <w:r>
        <w:rPr>
          <w:rFonts w:hint="eastAsia" w:ascii="宋体" w:hAnsi="宋体" w:eastAsia="宋体" w:cs="宋体"/>
          <w:sz w:val="24"/>
          <w:szCs w:val="24"/>
        </w:rPr>
        <w:br w:type="textWrapping"/>
      </w:r>
      <w:r>
        <w:rPr>
          <w:rFonts w:hint="eastAsia" w:ascii="宋体" w:hAnsi="宋体" w:eastAsia="宋体" w:cs="宋体"/>
          <w:sz w:val="24"/>
          <w:szCs w:val="24"/>
        </w:rPr>
        <w:t>　　（二）伪造、涂改、倒卖、出租、出借保健食品注册证书的。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第七十三条 食品药品监督管理部门及其工作人员对不符合条件的申请人准予注册，或者超越法定职权准予注册的，依照食品安全法第一百四十四条的规定予以处理。</w:t>
      </w:r>
      <w:r>
        <w:rPr>
          <w:rFonts w:hint="eastAsia" w:ascii="宋体" w:hAnsi="宋体" w:eastAsia="宋体" w:cs="宋体"/>
          <w:sz w:val="24"/>
          <w:szCs w:val="24"/>
        </w:rPr>
        <w:br w:type="textWrapping"/>
      </w:r>
      <w:r>
        <w:rPr>
          <w:rFonts w:hint="eastAsia" w:ascii="宋体" w:hAnsi="宋体" w:eastAsia="宋体" w:cs="宋体"/>
          <w:sz w:val="24"/>
          <w:szCs w:val="24"/>
        </w:rPr>
        <w:t>　　食品药品监督管理部门及其工作人员在注册审评过程中滥用职权、玩忽职守、徇私舞弊的，依照食品安全法第一百四十五条的规定予以处理。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第八章 附 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第七十四条 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驻所在国使领馆确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第七十五条 本办法自2016年7月1日起施行。2005年4月30日公布的《保健食品注册管理办法（试行）》（原国家食品药品监督管理局令第19号）同时废止。</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rPr>
      </w:pPr>
      <w:bookmarkStart w:id="1" w:name="_Toc17341"/>
      <w:r>
        <w:rPr>
          <w:rFonts w:hint="eastAsia" w:ascii="宋体" w:hAnsi="宋体" w:eastAsia="宋体" w:cs="宋体"/>
          <w:sz w:val="24"/>
          <w:szCs w:val="24"/>
          <w:lang w:eastAsia="zh-CN"/>
        </w:rPr>
        <w:t>【法律法规】</w:t>
      </w:r>
      <w:r>
        <w:rPr>
          <w:rFonts w:hint="eastAsia" w:ascii="宋体" w:hAnsi="宋体" w:eastAsia="宋体" w:cs="宋体"/>
          <w:sz w:val="24"/>
          <w:szCs w:val="24"/>
        </w:rPr>
        <w:t>国务院常务会议 通过“十三五”食品药品安全规划</w:t>
      </w:r>
      <w:r>
        <w:rPr>
          <w:rFonts w:hint="eastAsia" w:ascii="宋体" w:hAnsi="宋体" w:eastAsia="宋体" w:cs="宋体"/>
          <w:sz w:val="24"/>
          <w:szCs w:val="24"/>
          <w:lang w:eastAsia="zh-CN"/>
        </w:rPr>
        <w:t>（信息时报）</w:t>
      </w:r>
      <w:r>
        <w:rPr>
          <w:rFonts w:hint="eastAsia" w:ascii="宋体" w:hAnsi="宋体" w:eastAsia="宋体" w:cs="宋体"/>
          <w:sz w:val="24"/>
          <w:szCs w:val="24"/>
          <w:lang w:val="en-US" w:eastAsia="zh-CN"/>
        </w:rPr>
        <w:t> </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原标题：李克强主持召开国务院常务会议 通过“十三五”食品药品安全规划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务院总理李克强昨日主持召开国务院常务会议，听取办理人大代表建议和政协委员提案情况汇报，更好接受监督推进科学决策；部署建立解决农民工工资拖欠的长效机制，切实维护农民工合法权益；通过“十三五”国家食品和药品安全规划，有效保障人民健康福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会议指出，办理好人大代表建议和政协委员提案，是政府汇聚众智、回应民生关切、推进依法行政的重要体现。去年国务院各部门共牵头办理全国人大代表建议7873件、全国政协委员提案3862件，分别占总数的91.5%和90.9%，在出台相关政策措施时吸纳了3000余条意见和建议，有力推动了政府各方面工作。今年各部门要创新举措，进一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"http://money.163.com/keywords/6/d/63d09ad8/1.html" \o "提高" \t "http://money.163.com/17/0204/02/_blank" </w:instrText>
      </w:r>
      <w:r>
        <w:rPr>
          <w:rFonts w:hint="eastAsia" w:ascii="宋体" w:hAnsi="宋体" w:eastAsia="宋体" w:cs="宋体"/>
          <w:sz w:val="24"/>
          <w:szCs w:val="24"/>
        </w:rPr>
        <w:fldChar w:fldCharType="separate"/>
      </w:r>
      <w:r>
        <w:rPr>
          <w:rFonts w:hint="eastAsia" w:ascii="宋体" w:hAnsi="宋体" w:eastAsia="宋体" w:cs="宋体"/>
          <w:sz w:val="24"/>
          <w:szCs w:val="24"/>
        </w:rPr>
        <w:t>提高</w:t>
      </w:r>
      <w:r>
        <w:rPr>
          <w:rFonts w:hint="eastAsia" w:ascii="宋体" w:hAnsi="宋体" w:eastAsia="宋体" w:cs="宋体"/>
          <w:sz w:val="24"/>
          <w:szCs w:val="24"/>
        </w:rPr>
        <w:fldChar w:fldCharType="end"/>
      </w:r>
      <w:r>
        <w:rPr>
          <w:rFonts w:hint="eastAsia" w:ascii="宋体" w:hAnsi="宋体" w:eastAsia="宋体" w:cs="宋体"/>
          <w:sz w:val="24"/>
          <w:szCs w:val="24"/>
        </w:rPr>
        <w:t>办理质量和实效。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会议认为，农民工为国家发展作出巨大贡献。落实以人民为中心的发展思想，切实解决好欠薪问题，是实施更加积极就业政策、增加农民工打工收入、增进社会公平正义的重要举措。</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"http://gb.corp.163.com/gb/legal.html"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根据国民经济和社会发展第十三个五年规划纲要，会议通过“十三五”国家食品和药品安全两个规划。确定：一是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"http://money.163.com/keywords/5/3/5f3a5316/1.html" \o "强化" \t "http://money.163.com/17/0204/02/_blank" </w:instrText>
      </w:r>
      <w:r>
        <w:rPr>
          <w:rFonts w:hint="eastAsia" w:ascii="宋体" w:hAnsi="宋体" w:eastAsia="宋体" w:cs="宋体"/>
          <w:sz w:val="24"/>
          <w:szCs w:val="24"/>
        </w:rPr>
        <w:fldChar w:fldCharType="separate"/>
      </w:r>
      <w:r>
        <w:rPr>
          <w:rFonts w:hint="eastAsia" w:ascii="宋体" w:hAnsi="宋体" w:eastAsia="宋体" w:cs="宋体"/>
          <w:sz w:val="24"/>
          <w:szCs w:val="24"/>
        </w:rPr>
        <w:t>强化</w:t>
      </w:r>
      <w:r>
        <w:rPr>
          <w:rFonts w:hint="eastAsia" w:ascii="宋体" w:hAnsi="宋体" w:eastAsia="宋体" w:cs="宋体"/>
          <w:sz w:val="24"/>
          <w:szCs w:val="24"/>
        </w:rPr>
        <w:fldChar w:fldCharType="end"/>
      </w:r>
      <w:r>
        <w:rPr>
          <w:rFonts w:hint="eastAsia" w:ascii="宋体" w:hAnsi="宋体" w:eastAsia="宋体" w:cs="宋体"/>
          <w:sz w:val="24"/>
          <w:szCs w:val="24"/>
        </w:rPr>
        <w:t>全过程监管。落实地方尤其是县级政府保障食品安全责任，加大对校园、小摊贩等重点区域和对象的日常监管，深入开展农药兽药残留等源头治理，重拳整治违法添加等行为，严防发生系统性风险。强化药品临床试验数据真实性监督，</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"http://money.163.com/keywords/5/a/52a05feb/1.html" \o "加快" \t "http://money.163.com/17/0204/02/_blank" </w:instrText>
      </w:r>
      <w:r>
        <w:rPr>
          <w:rFonts w:hint="eastAsia" w:ascii="宋体" w:hAnsi="宋体" w:eastAsia="宋体" w:cs="宋体"/>
          <w:sz w:val="24"/>
          <w:szCs w:val="24"/>
        </w:rPr>
        <w:fldChar w:fldCharType="separate"/>
      </w:r>
      <w:r>
        <w:rPr>
          <w:rFonts w:hint="eastAsia" w:ascii="宋体" w:hAnsi="宋体" w:eastAsia="宋体" w:cs="宋体"/>
          <w:sz w:val="24"/>
          <w:szCs w:val="24"/>
        </w:rPr>
        <w:t>加快</w:t>
      </w:r>
      <w:r>
        <w:rPr>
          <w:rFonts w:hint="eastAsia" w:ascii="宋体" w:hAnsi="宋体" w:eastAsia="宋体" w:cs="宋体"/>
          <w:sz w:val="24"/>
          <w:szCs w:val="24"/>
        </w:rPr>
        <w:fldChar w:fldCharType="end"/>
      </w:r>
      <w:r>
        <w:rPr>
          <w:rFonts w:hint="eastAsia" w:ascii="宋体" w:hAnsi="宋体" w:eastAsia="宋体" w:cs="宋体"/>
          <w:sz w:val="24"/>
          <w:szCs w:val="24"/>
        </w:rPr>
        <w:t>推进药品生产经营各环节可核查可追溯机制建设，严打制假售假，严防药品安全事件发生。二是强化抽查检验和风险预警。加强检查员队伍专业化能力建设，完善检验检测体系，对所有类别和品种的食品、血液制品和疫苗、基本药物实行全覆盖抽检，提高风险监测评估和应急处置能力。构建权威信息发布机制。三是强化技术支撑。加快食品安全国家标准制修订，实施药品、医疗器械和化妆品标准提高行动。推进药品医疗器械注册审评项目政府购买服务试点，对具有临床价值的创新药和临床急需药品实行优先审评审批。运用“互联网+”、大数据等实施在线智慧监管，严格落实食品药品生产、经营、使用、检测、监管等各环节安全责任。让广大群众饮食用药无安全之忧。</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eastAsia="zh-CN"/>
        </w:rPr>
      </w:pPr>
      <w:bookmarkStart w:id="2" w:name="_Toc25140"/>
      <w:r>
        <w:rPr>
          <w:rFonts w:hint="eastAsia" w:ascii="宋体" w:hAnsi="宋体" w:eastAsia="宋体" w:cs="宋体"/>
          <w:sz w:val="24"/>
          <w:szCs w:val="24"/>
          <w:lang w:eastAsia="zh-CN"/>
        </w:rPr>
        <w:t>【监管执法】出境任性买小心带不回 珠海口岸截获虫草燕窝等（光明网）</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横琴口岸截获十盒冬虫夏草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珠海各口岸春节期间截获禁止进境物712批，其中虫草燕窝鱼胶海参等名贵产品45批</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旅客在澳门特区买了十盒冬虫夏草，原本打算过节赠送亲友，结果从珠海横琴口岸过关时才得知是违禁物品。随着出境旅行成为越来越多内地居民度假的首选，在境外购物也成为很多人旅行中的压轴戏。但是，不少人因为不了解相关法规，盲目在境外“买买买”，过关时却被“截截截”。昨日，记者从珠海出入境检验检疫局获悉，旅客违规携带物品的数量在近期明显上升。仅仅春节假期，该局在珠海各口岸入境旅客携带的物品中共截获禁止进境物712批，其中截获名贵产品冬虫夏草、燕窝、鱼胶、海参等45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春节假期，正值珠海横琴口岸的入境客流高峰期。在熙攘的人群中，一名旅客携带数个包裹准备通关。X光机成像显示，其中一个包裹中装有大量冬虫夏草，检验检疫与海关对此包裹进行了共同查验。检查发现，该名旅客携带有十盒未经检疫审批的冬虫夏草礼盒，遂将该批冬虫夏草移交检验检疫后台进行处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据了解，该名旅客在澳门买这批冬虫夏草礼盒，原本打算带回赠送亲友，结果在过关时被截才得知不能随便携带入境。根据《中华人民共和国进出境动植物检疫法》及相关法律法规，冬虫夏草为动物源性中药材，该批冬虫夏草礼盒未经申报且无相关检疫审批手续，是禁止携带、邮寄入境的。对此，检疫工作人员依法对该批虫草予以截留并进行监督退运处理，并耐心对该名旅客讲解了相关法律法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无独有偶，一对内地的夫妻大年初四在澳门游玩，见到琳琅满目的商品忍不住“买买买”，结果在横琴口岸过关，随身携带的6盒海参、1盒元贝和8盒燕窝，重达4.46千克，货值超万元，由于其携带入境时既未主动申报，又不能提供有效的检疫审批证明，全部被截。</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由于内地旅客出境旅游与港澳旅客回乡省亲的客流叠加，春节假期珠海各口岸迎来了客流高峰，境外“买买买”，过关时“截截截”的事件大增。据统计，春节假期期间，珠海口岸截获禁止进境物712批、564.5千克，其中截获名贵产品冬虫夏草、燕窝、鱼胶、海参等45批，38.2千克。在截获物品中排名第一位的是水果，仅仅九洲口岸截获的禁止进境物216批次、118千克中，水果批次就占69%，紧随其后的是动物肉制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珠海检验检疫局</w:t>
      </w:r>
      <w:r>
        <w:rPr>
          <w:rFonts w:hint="eastAsia" w:ascii="宋体" w:hAnsi="宋体" w:eastAsia="宋体" w:cs="宋体"/>
          <w:sz w:val="24"/>
          <w:szCs w:val="24"/>
        </w:rPr>
        <w:t>九洲办事处旅检科工作人员在一名入境旅客携带的行李中截获了24包腊肠，重达14.4公斤。据了解，该名旅客在香港购买腊肠，准备用来新年馈赠亲友，由于其携带肉制品入境时既未主动申报，又不能提供有效的检疫审批证明，九洲办已对该名旅客实施行政处罚，并对该批腊肠作退运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2月2日晚，九洲办事处工作人员又在一名入境旅客携带的行李中截获海参、花胶共7件，重达2.8千克。办事处工作人员同样对该批物品作退运处理。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拱北口岸：</w:t>
      </w:r>
      <w:r>
        <w:rPr>
          <w:rFonts w:hint="eastAsia" w:ascii="宋体" w:hAnsi="宋体" w:eastAsia="宋体" w:cs="宋体"/>
          <w:sz w:val="24"/>
          <w:szCs w:val="24"/>
        </w:rPr>
        <w:t>入境车里截获鹿茸</w:t>
      </w:r>
      <w:r>
        <w:rPr>
          <w:rFonts w:hint="eastAsia" w:ascii="宋体" w:hAnsi="宋体" w:eastAsia="宋体" w:cs="宋体"/>
          <w:sz w:val="24"/>
          <w:szCs w:val="24"/>
          <w:lang w:eastAsia="zh-CN"/>
        </w:rPr>
        <w:t>。</w:t>
      </w:r>
      <w:r>
        <w:rPr>
          <w:rFonts w:hint="eastAsia" w:ascii="宋体" w:hAnsi="宋体" w:eastAsia="宋体" w:cs="宋体"/>
          <w:sz w:val="24"/>
          <w:szCs w:val="24"/>
        </w:rPr>
        <w:t>同样，近日珠海检验检疫局拱北办事处工作人员在对一辆入境车辆进行查验时，截获鹿茸0.59公斤。经珠海检验检疫局技术中心鉴定，该鹿茸来自于马鹿。马鹿被列入《世界自然保护联盟》濒危物种红色名录——低危，中国国家Ⅱ级保护动物。目前，该批鹿茸已按相关规定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相关规定，这类动物源性中药材，经国家有关行政主管部门审批许可，并具有输出国家或者地区官方机构出具的检疫证书的，方可携带入境。携带濒危野生动植物及其产品进出境或者携带国家重点保护的野生动植物及其产品出境的，应当在《中华人民共和国濒危野生动植物进出口管理条例》规定的指定口岸进出境，携带人应当向检验检疫机构提供进出口证明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这名澳门旅客回内地省亲，所带鹿茸也是准备用来馈赠亲友的，检验检疫部门按规定对其作退回处理。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哪些物品是违禁品？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根据《中华人民共和国禁止携带、邮寄进境的动植物及其产品名录》规定，禁止携带、邮寄进境的物品有三大类16个条目，动物及制品包括活动物（犬、猫除外）、生或熟肉类、鲜奶和奶酪等制品、蛋及蛋制品、燕窝（罐头装燕窝除外）、油脂皮张毛类骨角制品、动物源性饲料肥料七大类；植物及制品包括新鲜水果蔬菜、烟叶（不含烟丝）、种子（苗）、有机栽培介质四大类；另外，菌种、器官组织、动植物尸体和标本、土壤、转基因生物材料等其他检疫物也禁止携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根据《名录》，比较热门的应节物品诸如新鲜水果、花胶、海参、鲍鱼、鱼翅、肉制品等都是禁止携带邮寄入境的。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海关提醒：携带禁止进境品或被罚款</w:t>
      </w:r>
      <w:r>
        <w:rPr>
          <w:rFonts w:hint="eastAsia" w:ascii="宋体" w:hAnsi="宋体" w:eastAsia="宋体" w:cs="宋体"/>
          <w:sz w:val="24"/>
          <w:szCs w:val="24"/>
          <w:lang w:eastAsia="zh-CN"/>
        </w:rPr>
        <w:t>。</w:t>
      </w:r>
      <w:r>
        <w:rPr>
          <w:rFonts w:hint="eastAsia" w:ascii="宋体" w:hAnsi="宋体" w:eastAsia="宋体" w:cs="宋体"/>
          <w:sz w:val="24"/>
          <w:szCs w:val="24"/>
        </w:rPr>
        <w:t>珠海检验检疫局相关科室负责人介绍，对截获的禁止进境物实行退回或销毁处理。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但是能够享受原路退回处理，以港澳旅客居多，因为原路退物须有人接收。而对于内地旅客，很多就是白买了。不仅销毁处理，出入境旅客未报检或者未依法办理检疫审批手续或者未按检疫审批的规定执行的，携带禁止进境的动植物产品入境的，口岸动植物检疫机关可处以5000元以下的罚款。</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lang w:eastAsia="zh-CN"/>
        </w:rPr>
      </w:pPr>
      <w:bookmarkStart w:id="3" w:name="_Toc18155"/>
      <w:r>
        <w:rPr>
          <w:rFonts w:hint="eastAsia"/>
          <w:sz w:val="24"/>
          <w:szCs w:val="24"/>
          <w:lang w:eastAsia="zh-CN"/>
        </w:rPr>
        <w:t>【监管执法】春节期间福建口岸邮检截获大量邮寄滋补品（中国经济网）</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春节期间，</w:t>
      </w:r>
      <w:r>
        <w:rPr>
          <w:rFonts w:hint="eastAsia" w:ascii="宋体" w:hAnsi="宋体" w:eastAsia="宋体" w:cs="宋体"/>
          <w:b w:val="0"/>
          <w:bCs w:val="0"/>
          <w:sz w:val="24"/>
          <w:szCs w:val="24"/>
        </w:rPr>
        <w:t>福建口岸</w:t>
      </w:r>
      <w:r>
        <w:rPr>
          <w:rFonts w:hint="eastAsia" w:ascii="宋体" w:hAnsi="宋体" w:eastAsia="宋体" w:cs="宋体"/>
          <w:sz w:val="24"/>
          <w:szCs w:val="24"/>
        </w:rPr>
        <w:t>邮检截获大量名贵滋补品。福建出入境检验检疫局7日通报，春节期间，该局在邮检现场共截获20批禁止邮寄进境物，其中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"http://www.yuncaijing.com/story/details/id_160.html"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海参</w:t>
      </w:r>
      <w:r>
        <w:rPr>
          <w:rFonts w:hint="eastAsia" w:ascii="宋体" w:hAnsi="宋体" w:eastAsia="宋体" w:cs="宋体"/>
          <w:sz w:val="24"/>
          <w:szCs w:val="24"/>
        </w:rPr>
        <w:fldChar w:fldCharType="end"/>
      </w:r>
      <w:r>
        <w:rPr>
          <w:rFonts w:hint="eastAsia" w:ascii="宋体" w:hAnsi="宋体" w:eastAsia="宋体" w:cs="宋体"/>
          <w:sz w:val="24"/>
          <w:szCs w:val="24"/>
        </w:rPr>
        <w:t>、燕窝、鱼胶等年货礼品14批。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在福州</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"http://www.yuncaijing.com/story/details/id_204.html"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机场</w:t>
      </w:r>
      <w:r>
        <w:rPr>
          <w:rFonts w:hint="eastAsia" w:ascii="宋体" w:hAnsi="宋体" w:eastAsia="宋体" w:cs="宋体"/>
          <w:sz w:val="24"/>
          <w:szCs w:val="24"/>
        </w:rPr>
        <w:fldChar w:fldCharType="end"/>
      </w:r>
      <w:r>
        <w:rPr>
          <w:rFonts w:hint="eastAsia" w:ascii="宋体" w:hAnsi="宋体" w:eastAsia="宋体" w:cs="宋体"/>
          <w:sz w:val="24"/>
          <w:szCs w:val="24"/>
        </w:rPr>
        <w:t>口岸，该局共查验国际邮寄物6462件，从邮寄物中截获燕窝2批次，共9盒、2.31千克。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针对春节期间邮寄回国的年货礼品数量增多的情况，福建出入境检验检疫局制定进境邮件高峰应急处置预案，严格实行进境邮件批批通过X光机的查验方式。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福建出入境检验检疫局提醒称，民众应关注并遵守中国于禁止携带、邮寄进境动植物及其产品的法律及相关规定，切勿携带禁止进境物品入境，捎带或邮寄相关物品。</w:t>
      </w:r>
    </w:p>
    <w:p>
      <w:pPr>
        <w:pStyle w:val="2"/>
        <w:keepNext/>
        <w:keepLines/>
        <w:pageBreakBefore w:val="0"/>
        <w:widowControl w:val="0"/>
        <w:kinsoku/>
        <w:wordWrap/>
        <w:overflowPunct/>
        <w:topLinePunct w:val="0"/>
        <w:autoSpaceDE/>
        <w:autoSpaceDN/>
        <w:bidi w:val="0"/>
        <w:adjustRightInd/>
        <w:snapToGrid/>
        <w:spacing w:before="340" w:beforeLines="0" w:after="330" w:afterLines="0" w:line="430" w:lineRule="exact"/>
        <w:ind w:left="0" w:leftChars="0" w:right="0" w:rightChars="0" w:firstLine="0" w:firstLineChars="0"/>
        <w:jc w:val="both"/>
        <w:textAlignment w:val="auto"/>
        <w:outlineLvl w:val="0"/>
        <w:rPr>
          <w:rFonts w:hint="eastAsia" w:ascii="宋体" w:hAnsi="宋体" w:eastAsia="宋体" w:cs="宋体"/>
          <w:sz w:val="24"/>
          <w:szCs w:val="24"/>
        </w:rPr>
      </w:pPr>
      <w:bookmarkStart w:id="4" w:name="_Toc26535"/>
      <w:r>
        <w:rPr>
          <w:rFonts w:hint="eastAsia" w:ascii="宋体" w:hAnsi="宋体" w:eastAsia="宋体" w:cs="宋体"/>
          <w:sz w:val="24"/>
          <w:szCs w:val="24"/>
          <w:lang w:eastAsia="zh-CN"/>
        </w:rPr>
        <w:t>【监管执法】</w:t>
      </w:r>
      <w:r>
        <w:rPr>
          <w:rFonts w:hint="eastAsia" w:ascii="宋体" w:hAnsi="宋体" w:eastAsia="宋体" w:cs="宋体"/>
          <w:sz w:val="24"/>
          <w:szCs w:val="24"/>
        </w:rPr>
        <w:t>皇岗海关截获一辆走私燕窝、单反相</w:t>
      </w:r>
      <w:r>
        <w:rPr>
          <w:rFonts w:hint="eastAsia" w:ascii="宋体" w:hAnsi="宋体" w:eastAsia="宋体" w:cs="宋体"/>
          <w:sz w:val="24"/>
          <w:szCs w:val="24"/>
          <w:lang w:eastAsia="zh-CN"/>
        </w:rPr>
        <w:t>（央广网）</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近日，一辆申报货物为“电源供应器”的粤港两地牌货柜车，混藏了超过300万元的高级盒装燕窝、佳能单反相机、金士顿固态硬盘，于夜间入境，被皇岗海关查获。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月16日晚21时左右，皇岗海关货运现场依旧繁忙，无数粤港两地牌货车拖着大货柜往返深港。临近春节传统购物旺季，正是走私分子蠢蠢欲动的时刻，皇岗海关机动查验部门的关员在货运、旅检各个出入境现场步下天罗地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21时20分，在货运通道值守的机动查验部门关员根据前期分析，将一辆货柜车截停，示意其驶入查验台接受检查。关员检查报关单，这辆粤港两地牌货车承载的申报货物为：以一般贸易方式申报进口的电源供应器等3种货物一批。关员检查了车体并打开货柜，发现里面塞满了货物。关员依次打开货柜门边的几箱货物，发现全部为申报货物无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而当关员的查验范围深入到货柜内侧时，“猫腻”出现了。原来，在货柜车最里面靠右的位置，放着几个古怪的“正方形大纸箱”。纸箱里装的竟然都是价格高昂的盒装燕盏。关员继续检查，在这几个“大纸箱”周围的纸箱中，又发现了佳能单反相机，以及金士顿固态硬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经清点，这些“混藏”的货物包括燕窝（大部分为盒装燕盏）165千克、“佳能”牌单反相机269台、“金士顿”牌固态硬盘1710个。“混藏”货物总重量达750千克左右，初估案值超过300万元人民币。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目前，案件已由海关缉私部门进一步处理。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皇岗海关负责人介绍，元旦、春节“双节”期间，历来是走私违法活动的活跃多发期，对此，自12月16日起，该关在下辖皇岗口岸和福田口岸的货运、旅检渠道开展了“强化正面监管、加大打私力度、保障口岸安全”专项行动。此次行动将突出发挥视频监控、机动查验等查私手段，强化打私精准度。</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eastAsia="zh-CN"/>
        </w:rPr>
      </w:pPr>
      <w:bookmarkStart w:id="5" w:name="_Toc11069"/>
      <w:r>
        <w:rPr>
          <w:rFonts w:hint="eastAsia" w:ascii="宋体" w:hAnsi="宋体" w:eastAsia="宋体" w:cs="宋体"/>
          <w:sz w:val="24"/>
          <w:szCs w:val="24"/>
          <w:lang w:eastAsia="zh-CN"/>
        </w:rPr>
        <w:t>【监管执法】</w:t>
      </w:r>
      <w:r>
        <w:rPr>
          <w:rFonts w:hint="eastAsia" w:ascii="宋体" w:hAnsi="宋体" w:eastAsia="宋体" w:cs="宋体"/>
          <w:sz w:val="24"/>
          <w:szCs w:val="24"/>
        </w:rPr>
        <w:t>厦门半月截20多批违禁品 别带燕窝海鲜等入境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厦门晚报</w:t>
      </w:r>
      <w:r>
        <w:rPr>
          <w:rFonts w:hint="eastAsia" w:ascii="宋体" w:hAnsi="宋体" w:eastAsia="宋体" w:cs="宋体"/>
          <w:sz w:val="24"/>
          <w:szCs w:val="24"/>
          <w:lang w:eastAsia="zh-CN"/>
        </w:rPr>
        <w:t>）</w:t>
      </w:r>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春节临近，很多远在他乡的朋友回厦门走亲访友时，会以互赠礼品来表达美好的祝福。厦门检验检疫局提醒大家，燕窝海鲜等禁止进境物别带回国。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数据显示，2017年1月1日至15日，厦门检验检疫局邮件快件办事处从进境邮寄物中，截获了各类禁止进境物20余批。其中，涉及燕窝、花胶、海参、新鲜人参、肉制品等高价值物品的截获量明显上升，绝大多数为春节前夕用于馈赠亲友的礼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据介绍，由于部分寄递人和旅客未仔细了解各个国家以及地区对进境邮寄物、旅客携带物的检疫规定，导致精心挑选的年货礼盒或高价购买的当地特产，在进境时被扣没的案例时常发生，情节严重的甚至面临被处罚后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依据《中华人民共和国禁止携带、邮寄进境的动植物及其产品名录》规定，肉类及其制品、水生动物产品、动物源性奶及其制品、燕窝(罐头装除外)、新鲜水果和蔬菜、植物种苗等动植物及动植物产品禁止携带、邮寄进入中国。详细名录可查阅国家质检总局网站</w:t>
      </w:r>
      <w:r>
        <w:rPr>
          <w:rFonts w:hint="eastAsia" w:ascii="宋体" w:hAnsi="宋体" w:eastAsia="宋体" w:cs="宋体"/>
          <w:sz w:val="24"/>
          <w:szCs w:val="24"/>
          <w:lang w:eastAsia="zh-CN"/>
        </w:rPr>
        <w:t>。</w:t>
      </w:r>
      <w:r>
        <w:rPr>
          <w:rFonts w:hint="eastAsia" w:ascii="宋体" w:hAnsi="宋体" w:eastAsia="宋体" w:cs="宋体"/>
          <w:sz w:val="24"/>
          <w:szCs w:val="24"/>
        </w:rPr>
        <w:t>其他：菌种、毒种等动植物病原体，害虫及其他有害生物，细胞、器官组织、血液及其制品等生物材料；动物尸体、动物标本、动物源性废弃物；土壤；转基因生物材料；国家禁止进境的其他动植物、动植物产品和其他检疫物。</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eastAsia="zh-CN"/>
        </w:rPr>
      </w:pPr>
      <w:bookmarkStart w:id="6" w:name="_Toc30668"/>
      <w:r>
        <w:rPr>
          <w:rFonts w:hint="eastAsia" w:ascii="宋体" w:hAnsi="宋体" w:eastAsia="宋体" w:cs="宋体"/>
          <w:sz w:val="24"/>
          <w:szCs w:val="24"/>
          <w:lang w:eastAsia="zh-CN"/>
        </w:rPr>
        <w:t>【燕窝市场】春节健康品消费大数据，中国人喜欢送燕窝（中国新闻网）</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原标题：</w:t>
      </w:r>
      <w:r>
        <w:rPr>
          <w:rFonts w:hint="eastAsia" w:ascii="宋体" w:hAnsi="宋体" w:eastAsia="宋体" w:cs="宋体"/>
          <w:sz w:val="24"/>
          <w:szCs w:val="24"/>
          <w:lang w:eastAsia="zh-CN"/>
        </w:rPr>
        <w:t>春节健康品消费大数据，中国人最喜欢送什么健康礼品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谈到春节，一个绕不过的话题就是拜年礼品的选购。近日，阿里健康联合天猫</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"http://www.yuncaijing.com/story/details/id_38.html"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超市</w:t>
      </w:r>
      <w:r>
        <w:rPr>
          <w:rFonts w:hint="eastAsia" w:ascii="宋体" w:hAnsi="宋体" w:eastAsia="宋体" w:cs="宋体"/>
          <w:sz w:val="24"/>
          <w:szCs w:val="24"/>
        </w:rPr>
        <w:fldChar w:fldCharType="end"/>
      </w:r>
      <w:r>
        <w:rPr>
          <w:rFonts w:hint="eastAsia" w:ascii="宋体" w:hAnsi="宋体" w:eastAsia="宋体" w:cs="宋体"/>
          <w:sz w:val="24"/>
          <w:szCs w:val="24"/>
        </w:rPr>
        <w:t>发布了“春节，中国人最喜欢送什么健康礼品”的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"http://www.yuncaijing.com/story/details/id_706.html"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大数据</w:t>
      </w:r>
      <w:r>
        <w:rPr>
          <w:rFonts w:hint="eastAsia" w:ascii="宋体" w:hAnsi="宋体" w:eastAsia="宋体" w:cs="宋体"/>
          <w:sz w:val="24"/>
          <w:szCs w:val="24"/>
        </w:rPr>
        <w:fldChar w:fldCharType="end"/>
      </w:r>
      <w:r>
        <w:rPr>
          <w:rFonts w:hint="eastAsia" w:ascii="宋体" w:hAnsi="宋体" w:eastAsia="宋体" w:cs="宋体"/>
          <w:sz w:val="24"/>
          <w:szCs w:val="24"/>
        </w:rPr>
        <w:t>调查，公布了今年春节国人消费的“健康品数据图谱”。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燕窝市场回暖，准妈妈成最</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"http://www.yuncaijing.com/story/details/id_1532.html" \t "http://www.yuncaijing.com/search/_blank"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大消费</w:t>
      </w:r>
      <w:r>
        <w:rPr>
          <w:rFonts w:hint="eastAsia" w:ascii="宋体" w:hAnsi="宋体" w:eastAsia="宋体" w:cs="宋体"/>
          <w:b/>
          <w:bCs/>
          <w:sz w:val="24"/>
          <w:szCs w:val="24"/>
        </w:rPr>
        <w:fldChar w:fldCharType="end"/>
      </w:r>
      <w:r>
        <w:rPr>
          <w:rFonts w:hint="eastAsia" w:ascii="宋体" w:hAnsi="宋体" w:eastAsia="宋体" w:cs="宋体"/>
          <w:b/>
          <w:bCs/>
          <w:sz w:val="24"/>
          <w:szCs w:val="24"/>
        </w:rPr>
        <w:t>群体。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阿里健康数据显示，春节前，位列成交前10名的健康滋补品依次是燕窝、</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"http://www.yuncaijing.com/story/details/id_355.html"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维生素</w:t>
      </w:r>
      <w:r>
        <w:rPr>
          <w:rFonts w:hint="eastAsia" w:ascii="宋体" w:hAnsi="宋体" w:eastAsia="宋体" w:cs="宋体"/>
          <w:sz w:val="24"/>
          <w:szCs w:val="24"/>
        </w:rPr>
        <w:fldChar w:fldCharType="end"/>
      </w:r>
      <w:r>
        <w:rPr>
          <w:rFonts w:hint="eastAsia" w:ascii="宋体" w:hAnsi="宋体" w:eastAsia="宋体" w:cs="宋体"/>
          <w:sz w:val="24"/>
          <w:szCs w:val="24"/>
        </w:rPr>
        <w:t>、阿胶膏、枸杞、蜂蜜、</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"http://www.yuncaijing.com/story/details/id_103.html"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冬虫夏草</w:t>
      </w:r>
      <w:r>
        <w:rPr>
          <w:rFonts w:hint="eastAsia" w:ascii="宋体" w:hAnsi="宋体" w:eastAsia="宋体" w:cs="宋体"/>
          <w:sz w:val="24"/>
          <w:szCs w:val="24"/>
        </w:rPr>
        <w:fldChar w:fldCharType="end"/>
      </w:r>
      <w:r>
        <w:rPr>
          <w:rFonts w:hint="eastAsia" w:ascii="宋体" w:hAnsi="宋体" w:eastAsia="宋体" w:cs="宋体"/>
          <w:sz w:val="24"/>
          <w:szCs w:val="24"/>
        </w:rPr>
        <w:t>、乳清蛋白、酵素、补钙产品、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"http://www.yuncaijing.com/story/details/id_1757.html"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三七</w:t>
      </w:r>
      <w:r>
        <w:rPr>
          <w:rFonts w:hint="eastAsia" w:ascii="宋体" w:hAnsi="宋体" w:eastAsia="宋体" w:cs="宋体"/>
          <w:sz w:val="24"/>
          <w:szCs w:val="24"/>
        </w:rPr>
        <w:fldChar w:fldCharType="end"/>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来自阿里健康的数据显示，26岁以上、尤其是26-35岁的女性在燕窝消费中表现尤为突出，该年龄段属备孕高峰期，相比较其他年龄段女性准妈妈群体在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"http://www.yuncaijing.com/story/details/id_799.html" \t "http://www.yuncaijing.com/search/_blank" </w:instrText>
      </w:r>
      <w:r>
        <w:rPr>
          <w:rFonts w:hint="eastAsia" w:ascii="宋体" w:hAnsi="宋体" w:eastAsia="宋体" w:cs="宋体"/>
          <w:sz w:val="24"/>
          <w:szCs w:val="24"/>
        </w:rPr>
        <w:fldChar w:fldCharType="separate"/>
      </w:r>
      <w:r>
        <w:rPr>
          <w:rFonts w:hint="eastAsia" w:ascii="宋体" w:hAnsi="宋体" w:eastAsia="宋体" w:cs="宋体"/>
          <w:sz w:val="24"/>
          <w:szCs w:val="24"/>
        </w:rPr>
        <w:t>保健品</w:t>
      </w:r>
      <w:r>
        <w:rPr>
          <w:rFonts w:hint="eastAsia" w:ascii="宋体" w:hAnsi="宋体" w:eastAsia="宋体" w:cs="宋体"/>
          <w:sz w:val="24"/>
          <w:szCs w:val="24"/>
        </w:rPr>
        <w:fldChar w:fldCharType="end"/>
      </w:r>
      <w:r>
        <w:rPr>
          <w:rFonts w:hint="eastAsia" w:ascii="宋体" w:hAnsi="宋体" w:eastAsia="宋体" w:cs="宋体"/>
          <w:sz w:val="24"/>
          <w:szCs w:val="24"/>
        </w:rPr>
        <w:t>的购买商显得更“奢侈”，这也助推燕窝成为准妈妈间送礼的新宠。</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7" w:name="_Toc29212"/>
      <w:r>
        <w:rPr>
          <w:rFonts w:hint="eastAsia"/>
          <w:sz w:val="24"/>
          <w:szCs w:val="24"/>
          <w:lang w:eastAsia="zh-CN"/>
        </w:rPr>
        <w:t>【燕窝市场】</w:t>
      </w:r>
      <w:r>
        <w:rPr>
          <w:rFonts w:hint="eastAsia"/>
          <w:sz w:val="24"/>
          <w:szCs w:val="24"/>
        </w:rPr>
        <w:t>专家提醒：吃正宗进口燕窝，认准“一盏一码”</w:t>
      </w:r>
      <w:r>
        <w:rPr>
          <w:rFonts w:hint="eastAsia"/>
          <w:sz w:val="24"/>
          <w:szCs w:val="24"/>
          <w:lang w:eastAsia="zh-CN"/>
        </w:rPr>
        <w:t>（凤凰网资讯）</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想生二胎，29岁辣妈买燕窝滋补，谁知竟然是“走私”货！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专家提醒：吃正宗进口燕窝，认准“一盏一码”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忍无可忍，她们天天在骗熟人！”29岁的辣妈刘小姐很气愤，因为今年计划生二胎，刘小姐想买点燕窝调理身体，看到朋友圈友人天天发的燕窝美食后，非常心动，便去询问价格，真的很便宜，毫不犹豫地下手买了一整盒，谁知道吃了后开始拉肚子，味道也不对，后来拿到专卖店让专家鉴别，才知道是刷了明胶的“走私”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其实，像刘小姐这样在朋友圈买燕窝的人不在少数，只是有些像她一样不知道是走私的，而有些却是明知道是走私货，依旧特意找人代购的，因为价格太有诱惑力了。据报道广东省燕窝行业协会执行会长透露：“合法燕窝比非正规渠道进口燕窝</w:t>
      </w:r>
      <w:r>
        <w:rPr>
          <w:rFonts w:hint="eastAsia" w:ascii="宋体" w:hAnsi="宋体" w:eastAsia="宋体" w:cs="宋体"/>
          <w:sz w:val="24"/>
          <w:szCs w:val="24"/>
          <w:lang w:eastAsia="zh-CN"/>
        </w:rPr>
        <w:t>每公斤要贵很多</w:t>
      </w:r>
      <w:r>
        <w:rPr>
          <w:rFonts w:hint="eastAsia" w:ascii="宋体" w:hAnsi="宋体" w:eastAsia="宋体" w:cs="宋体"/>
          <w:sz w:val="24"/>
          <w:szCs w:val="24"/>
        </w:rPr>
        <w:t>。”每年走私团伙采取“蚂蚁搬家”的方式走私燕窝案值逾上亿元，所以燕窝行业的“水客”特别多。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最近气候寒冷，空气质量差，还伴随着干燥肺虚，一个不当心就会感冒。脸色蜡黄、无精打采、咽干咳嗽，不少想要冬令滋补的女性和孕产妇，都会买点燕窝来保养下，燕窝销售也进入了一年一度的热销季。《本草纲目拾遗》曾记载：“燕窝大养肺阴，化痰止嗽，补而能清。”但是专家提醒，燕窝虽好，大家莫贪“来路非法”的小便宜，想吃放心进口燕窝，需认准“一盏一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据国家质检局“中国燕窝溯源管理服务平台”公布，进口燕窝不再允许拆包散卖，输华燕窝产品的最小销售包装上均需加贴“中国检验检疫科学研究院”颁发的CAIQ溯源标签，以方便消费者识别和选购。所以如何辨别正宗印尼进口燕窝，只要扫码每一盏上的CAIQ标签即可，它就像燕窝的“身份证”，记录了这盏燕窝的全部身世，是正品标志，实现了“燕屋—加工企业—进出口商—经销商—消费者”的全程追溯维权手段，这样有据可查的燕窝，您可以放心吃、大胆补！</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sz w:val="24"/>
          <w:szCs w:val="24"/>
        </w:rPr>
      </w:pPr>
      <w:bookmarkStart w:id="8" w:name="_Toc12644"/>
      <w:r>
        <w:rPr>
          <w:rFonts w:hint="eastAsia"/>
          <w:sz w:val="24"/>
          <w:szCs w:val="24"/>
          <w:lang w:eastAsia="zh-CN"/>
        </w:rPr>
        <w:t>【燕窝市场】</w:t>
      </w:r>
      <w:r>
        <w:rPr>
          <w:rFonts w:hint="default"/>
          <w:sz w:val="24"/>
          <w:szCs w:val="24"/>
        </w:rPr>
        <w:t>广西检验检疫局加强国家检测重点实验室建设纪实</w:t>
      </w:r>
      <w:r>
        <w:rPr>
          <w:rFonts w:hint="eastAsia"/>
          <w:sz w:val="24"/>
          <w:szCs w:val="24"/>
          <w:lang w:eastAsia="zh-CN"/>
        </w:rPr>
        <w:t>（中国质量新闻网）</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2016年12月8日，广西检验检疫局对全区系统2016年度获得的141项科技成果给予表彰奖励，勉励广大科技工作者积极投身于科研攻关之中，开拓创新，积极进取，再创新成果。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近年来，广西局加强国家检测重点实验室建设，目前获批筹建的国家重点实验室12家，其中9家已建成并通过验收，实验室的数量和检测能力位居全国中西部省（区、市）前列，为广西扩大对外开放和经济社会发展提供了有力的技术支撑。”这是近日广西局邀请中国工程院院士庞国芳为“特聘专家”颁发证书的仪式上,庞院士所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助推地方特色产业发展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广西局科技处处长陈爱荣介绍,广西具有丰富的产业资源，为配合国家实施“东桑西移”，承接东部产业转移创造良好的条件，同时广西实验猴、生丝等特色产业发展前景广阔。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前建成的全国独家国家灵长类检测重点实验室，为广西实验猴产业发展发挥重要的技术支撑作用。实验室建成后检测进出口实验猴近5万只，货值1.7亿美元，其中出口占全国50%以上，居全国首位,带动了广西整个实验猴产业发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西局建成的国家生丝及丝制品检测重点实验室，与地方产业紧密合作，攻克了广西统茧缫制高品位生丝等技术难题，出具的品质及公量检测报告已成为国际丝类贸易计价的重要依据，助推广西高品位生丝产品打进欧盟、日本等发达国家市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2016年11月1日，质检总局与马来西亚农业部在北京签署从马来西亚进口毛燕相关议定书，正在筹建的国家燕窝及营养保健食品检测重点实验室，是广西钦州口岸申请成为国家毛燕进口指定口岸和来料加工基地的重要技术支撑，该实验室不但将确保钦州口岸进口相关食品安全，而且将对中马钦州产业园燕窝产业布局发展产生积极的推动作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促进大宗商品“优进优出”</w:t>
      </w:r>
      <w:r>
        <w:rPr>
          <w:rFonts w:hint="eastAsia" w:ascii="宋体" w:hAnsi="宋体" w:eastAsia="宋体" w:cs="宋体"/>
          <w:sz w:val="24"/>
          <w:szCs w:val="24"/>
          <w:lang w:eastAsia="zh-CN"/>
        </w:rPr>
        <w:t>。</w:t>
      </w:r>
      <w:r>
        <w:rPr>
          <w:rFonts w:hint="eastAsia" w:ascii="宋体" w:hAnsi="宋体" w:eastAsia="宋体" w:cs="宋体"/>
          <w:sz w:val="24"/>
          <w:szCs w:val="24"/>
        </w:rPr>
        <w:t>广西进出口大宗重要商品主是包括有色金属矿产品、陶瓷、石化产品和汽车等工业品。广西局在大宗货物特别是资源性产品主要进出口口岸或产地布局建设重点检测实验室，支撑和保障广西外贸“优进优出”。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防城港口岸是全国重要的大宗资源性商品进口口岸，进口的铜精矿、锌精矿、铁矿、煤炭等居全国前列，已建成的国家有色金属矿产品检测重点实验室（防城港），2016年检验各类商品2000批次，货值近100亿美元。同时，实验室紧扣口岸进口检测需求，扩展项目检测，提高检测速度，进口铜精矿环保元素检测周期由10天缩短到3天，品质检验由20天缩短到5天，在帮助企业加快通关速度的同时也提升了口岸的竞争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陶瓷产品检测重点实验室充分发挥优势，为企业及时提供国内外技术咨询，在帮助应对国外技术壁垒和反倾销调查，促进扩大出口等发挥重要作用。如帮助玉林陶瓷解决技术问题，实验室及时组织开展产品放射性检测及型式试验等，并提供高效检测出证服务，使该产品顺利地出口到意大利、德国等60多个国家和地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石油化工产品检测重点实验室（钦州），对广西支柱产业——石化产业迅速发展起到重要的保障作用。实验室建成后，石化产品全项目检测3天内完成，汽油、航煤油等产品装船前检验1天内完成，比原规定的7天大幅压缩，带动了出口大幅增长，截止2016年底共出口航煤油近130万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确保重点敏感产品质量安全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广西进出口重点敏感产品主要是水果、水产品等高风险农产品和烟花爆竹等危险品，广西局在有关口岸及重点区域布局建设重点实验室，确保进出口重点敏感产品质量安全。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热带和亚热带水果检测重点实验室（凭祥）是在广西边境口岸建成的第一个国家检测重点实验室，建成当年就从入境水果中检出有害生物1399批次，2016年检出有害生物3000批次，3年来完成了近3万多批次检测，凭祥浦寨成为我国进口水果最多的陆路口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农产品安全检测重点实验室(南宁)，是广西第一家能开展哨基呋喃类兽药残留检测并达到欧美等国家检测限量要求的实验室，为广西的对虾等水海产品突破国外技术壁垒、成功出口欧美等发达国家发挥了重要的保障作用。该实验室主动融入地方产业发展，与广西200多家重点企业签订合作协议，为企业产品出口保驾护航，使广西出口罗非鱼跃居全国前三，马蹄罐头出口占全国的70%，热带果汁出口占全国60%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国家危险品检测重点实验室（北海），在全力保障对烟花爆竹和危化品执法把关的同时，还受地方政府及有关部门委托承担重大安全事故有关爆炸物品等的定性检测，并在技术调查过程中发挥重要作用。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提供国门安全保障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广西有1595公里的海岸线和1020公里的陆地边境线，因毗邻的东盟国家疫病疫情复杂，广西局面临的疫病疫情防控任务繁重。国家鼠类检测重点实验室（凭祥）是我国南方唯一的国家级鼠类检测重点实验室，负责凭祥口岸病媒生物和病原体检测，同时肩负着广西其它口岸及长江以南的鼠疫及其他病原体监测重任。近年来及时监测到了有关口岸鼠密度过高，在鼠体内检测出钩端螺旋体等，及时发出预警，为防控工作提供了重要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国家热带病监测重点实验室（南宁），坚持一边筹建，一边应对境外新发传染病，开展了寨卡病毒、埃博拉出血热、中东呼吸综合症等传染病病原体的检测，并从入境可疑病人中检出了疟原虫、登革热病毒、轮状病毒等多种病原体，防范热带病传入传出的作用逐渐体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陈爱荣介绍说,广西局构建了以重点实验室为龙头，覆盖广西主要进出口业务，专业比较齐全，布局较为合理的检验检疫实验室网络体系，检测项目达5000多项，培养了一支拥有国内优秀科技工作者、质检总局优秀中青年专家、广西十百千人才第二层次人员的检测技术团队，科研创新和检验检测能力全面提升。“十二五”以来，广西局实验室承担科研项目153项，其中获省部级二等奖3项、三等奖11项，获广西社会科学优秀成果二等奖1项。</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lang w:eastAsia="zh-CN"/>
        </w:rPr>
      </w:pPr>
      <w:bookmarkStart w:id="9" w:name="_Toc15960"/>
      <w:r>
        <w:rPr>
          <w:rFonts w:hint="eastAsia"/>
          <w:sz w:val="24"/>
          <w:szCs w:val="24"/>
          <w:lang w:val="en-US" w:eastAsia="zh-CN"/>
        </w:rPr>
        <w:t>【燕窝知识】燕窝中二氧化硫的标准是怎样的？（华夏经纬网）</w:t>
      </w:r>
      <w:bookmarkEnd w:id="9"/>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一、什么是燕窝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燕窝，指的是金丝燕的窝。金丝燕喉部有很发达的粘液腺，所分泌的唾液可在空气中凝成固体，是它们筑巢的主要材料。燕窝以印度尼西亚、马来西亚、新加坡和泰国等东南亚一带海域居多，据统计印尼燕窝出口量全球的占比是85%。 据马六甲的史学家林局绅向中新社表示，中国第一个吃燕窝的人正是我国著名航海家三宝太监郑和。相传，他的远洋船队在海上遇上大风暴，被迫停泊在马来地区的一个荒岛。由于食物严重短缺，无意中发现硝壁上的燕窝，遂命令部属采摘、洗净後用清水炖煮食用充饥。不出数日，船员们个个脸色红润，中气十足。回国后，郑和便将其进献给明成祖。 （回顶部）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二、燕窝的功效与作用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现代医学研究发现，燕窝主要营养成分有：水溶性蛋白质、碳水化合物；微量元素：钙、磷、铁、钠、钾及对促进人体活力起重要作用的氨基酸（赖氨酸、胱氨酸和精氨酸）。1000克干燕窝内含有：蛋白质499克、钙429毫克、碳水化合物306克、磷30毫克、水分104克、铁49毫克、其他营养成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现代医学研究发现燕窝的三种重要营养价值：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唾液酸：补充胎儿所需之“燕窝酸”：怀孕的头3个月时胎儿神经系统和各种器官生长发育最关键的时期，燕窝中含有一种高达10%的生物活性成分、人体必需的重要成分“神经氨酸”---“燕窝酸”（燕窝酸是胎儿大脑发育和免疫力体系完善所必需的一种成分，可促进大脑神经细胞的信息传递速度，提高记忆力。“燕窝酸”这种珍贵成分仅仅存在于母乳中最好的初乳和燕窝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表皮生长因子（EGF）：（可以预防妊娠纹）被誉为“美容基因”。它能刺激多种细胞分裂增殖，促进细胞分化，补充胶原蛋白，对受损皮肤进行快速修复，特别对于妊娠纹的预防有非常明显的效果，在预防妊娠纹的同时还能使皮肤变得光滑有弹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3.集落刺激因子（CSF）：</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中医认为燕窝："养阴润燥、益气补中、治虚损、咳痰喘、咯血、久痢，适宜于体质虚弱，营养不良，久痢久疟，痰多咳嗽，老年慢性支气管炎、支气管扩张、肺气肿、肺结核、咯血吐血和胃痛病人食用。现代医学发现，燕窝可促进免疫功能，有延缓人体衰老，延年益寿的功效。总的来说，燕窝具有保建和医疗的功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那么燕窝中为什么会有二氧化硫？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曾有媒体曝光，部分不法商家为了让燕窝更有卖相，节省人工挑毛成本，采用硫磺熏蒸方法来漂白燕窝，导致燕窝中二氧化硫有残留。当然，更有相关专业人士-徐敦明博士表示，天然燕窝也可能含有微量的二氧化硫，大部分燕窝企业自检也是以10mg/kg作为限量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  残留的少量二氧化硫进入体内，可通过正常解毒后由尿液排出，不会产生毒性作用。但如果人体过量摄入二氧化硫（短时间内成吨服用），则可能会引发呼吸困难、腹泻、呕吐等症状，对脑及其它组织也可能产生不同程度损伤。所以，这种量级的伤害，大家也真的没有必要太过于紧张了。</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rPr>
      </w:pPr>
      <w:bookmarkStart w:id="10" w:name="_Toc30407"/>
      <w:r>
        <w:rPr>
          <w:rFonts w:hint="eastAsia" w:ascii="宋体" w:hAnsi="宋体" w:eastAsia="宋体" w:cs="宋体"/>
          <w:sz w:val="24"/>
          <w:szCs w:val="24"/>
          <w:lang w:eastAsia="zh-CN"/>
        </w:rPr>
        <w:t>【风险防控】</w:t>
      </w:r>
      <w:r>
        <w:rPr>
          <w:rFonts w:hint="eastAsia" w:ascii="宋体" w:hAnsi="宋体" w:eastAsia="宋体" w:cs="宋体"/>
          <w:sz w:val="24"/>
          <w:szCs w:val="24"/>
        </w:rPr>
        <w:t>同仁堂”燕窝被检出二氧化硫超标行业食品安全堪忧</w:t>
      </w:r>
      <w:r>
        <w:rPr>
          <w:rFonts w:hint="eastAsia" w:ascii="宋体" w:hAnsi="宋体" w:eastAsia="宋体" w:cs="宋体"/>
          <w:sz w:val="24"/>
          <w:szCs w:val="24"/>
          <w:lang w:val="en-US" w:eastAsia="zh-CN"/>
        </w:rPr>
        <w:t>（搜狐财经）</w:t>
      </w:r>
      <w:bookmarkEnd w:id="10"/>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同仁堂”燕窝被检出二氧化硫超标行业食品安全堪忧，秉承着“炮制虽繁必不敢省人工，品味虽贵必不敢减物力”的同仁堂，却被检测出明星产品燕窝二氧化硫含量为10.7mg/kg，超过国家《食品添加剂使用卫生标准》(GB2760-2011)规定的燕窝、白燕、血燕中二氧化硫不得检出(即小于10mg/kg)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“一两燕窝一两金”，燕窝一直是名贵滋补品的代名词，深受国人青睐。</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"http://quote.eastmoney.com/SH600085.html" \t "http://stock.eastmoney.com/news/_blank"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同仁堂</w:t>
      </w:r>
      <w:r>
        <w:rPr>
          <w:rFonts w:hint="eastAsia" w:ascii="宋体" w:hAnsi="宋体" w:eastAsia="宋体" w:cs="宋体"/>
          <w:sz w:val="24"/>
          <w:szCs w:val="24"/>
        </w:rPr>
        <w:fldChar w:fldCharType="end"/>
      </w:r>
      <w:r>
        <w:rPr>
          <w:rFonts w:hint="eastAsia" w:ascii="宋体" w:hAnsi="宋体" w:eastAsia="宋体" w:cs="宋体"/>
          <w:sz w:val="24"/>
          <w:szCs w:val="24"/>
        </w:rPr>
        <w:t>燕窝更是因为大品牌，广受消费者追捧。提起同仁堂(600085.SH)，总是和“老字号”、“质量好”等等的关键词分不开，创立于1699年(清康熙八年)的同仁堂确实是中药行业的老字号。可秉承着“炮制虽繁必不敢省人工，品味虽贵必不敢减物力”的同仁堂，却被检测出明星产品燕窝二氧化硫含量为10.7mg/kg，超过国家《食品添加剂使用卫生标准》(GB2760-2011)规定的燕窝、白燕、血燕中二氧化硫不得检出(即小于10mg/kg)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行业龙头同仁堂燕窝不达国标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本次燕窝质量检测由消费者报告委托国家法定第三方检测机构“西安</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"http://quote.eastmoney.com/3ban/SZ837554.html" \t "http://stock.eastmoney.com/news/_blank" </w:instrText>
      </w:r>
      <w:r>
        <w:rPr>
          <w:rFonts w:hint="eastAsia" w:ascii="宋体" w:hAnsi="宋体" w:eastAsia="宋体" w:cs="宋体"/>
          <w:sz w:val="24"/>
          <w:szCs w:val="24"/>
        </w:rPr>
        <w:fldChar w:fldCharType="separate"/>
      </w:r>
      <w:r>
        <w:rPr>
          <w:rFonts w:hint="eastAsia" w:ascii="宋体" w:hAnsi="宋体" w:eastAsia="宋体" w:cs="宋体"/>
          <w:sz w:val="24"/>
          <w:szCs w:val="24"/>
        </w:rPr>
        <w:t>国联质检</w:t>
      </w:r>
      <w:r>
        <w:rPr>
          <w:rFonts w:hint="eastAsia" w:ascii="宋体" w:hAnsi="宋体" w:eastAsia="宋体" w:cs="宋体"/>
          <w:sz w:val="24"/>
          <w:szCs w:val="24"/>
        </w:rPr>
        <w:fldChar w:fldCharType="end"/>
      </w:r>
      <w:r>
        <w:rPr>
          <w:rFonts w:hint="eastAsia" w:ascii="宋体" w:hAnsi="宋体" w:eastAsia="宋体" w:cs="宋体"/>
          <w:sz w:val="24"/>
          <w:szCs w:val="24"/>
        </w:rPr>
        <w:t>”(拥有CMAF资质认证)进行，检测报告显示，同仁堂燕窝的二氧化硫含量为10.7mg/kg，超过限量标准的10mg/kg。人体过量摄入二氧化硫，则可能会引发呼吸困难、腹泻、呕吐等症状，对脑及其它组织也可能产生不同程度损伤。所以国家在《食品添加剂使用卫生标准》制定时，对二氧化硫的标准有着明确的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本次消费者报告是同时送检了国内燕窝行业的龙头企业燕之屋、同仁堂、蔡府、凰朝滋补堂、燕太太等品牌的5款燕窝。检测指标包括燕窝酸、蛋白质、二氧化硫、亚硝酸盐及过氧化氢。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至于送检的原因，行业第三方机构消费者报告的负责人对野马财经表示，希望做一个能够为消费者购买行为提供参考的平台，而他们送检的燕窝产品最为注重的检测项目集中于安全性和营养性</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据检测报告显示，此次同仁堂送检的样品出自北京同仁堂健康药业(福州)有限公司，属北京同仁堂股份有限公司关联子公司。</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此次被送检的同仁堂燕窝就营养性而言，检测数据还是不错的。其中，同仁堂燕窝酸含量为10.80%，属特级标准；蛋白质含量也不低于50%，属国家规定的正常水平；问题出自安全性项目，也就是二氧化硫含量的质检被查出含量超标。而在送检的五个品牌燕窝中，燕之屋、蔡府、凰朝滋补堂的燕窝二氧化硫含量符合国家食品安全标准，而燕太太燕窝未检出二氧化硫。</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此前，曾有媒体曝光，部分不法商家为了让燕窝更有卖相，采用硫磺熏蒸方法来漂白燕窝，导致燕窝中二氧化硫有残留超标。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残留的少量二氧化硫进入体内，可通过正常解毒后由尿液排出，不会产生毒性作用。但如果人体过量摄入二氧化硫，则可能会引发呼吸困难、腹泻、呕吐等症状，对脑及其它组织也可能产生不同程度损伤。</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厦门出入境检验检疫局技术中心徐敦明博士表示，天然燕窝也可能含有微量的二氧化硫，通常是在10mg/kg以下，大部分燕窝企业自检也是以10mg/kg作为限量标准。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由于同仁堂二氧化硫超标，此次消费者报告进行的质检评级中，同仁堂燕窝被列为不推荐评级。</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然而这并不是同仁堂的燕窝第一次出事情了，在2011年8月15日，浙江省工商局发布消息称，该局对市面上537批次“血燕”(燕窝产品的一种)的抽检结果显示，产品不合格率高达100%，同仁堂旗下燕窝产品也包含在不合格之列。这件事被外界称为“毒燕”事件。2011年8月21日，北京同仁堂表示已停售国内外所有药店的燕窝产品，并全面开展自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面对同仁堂燕窝二氧化硫超标的情况，中国消费者协会律师团团长邱宝昌律师向野马财经表示，出现燕窝产品二氧化硫超标的情况，消费者可以参照《中华人民共和国食品安全法》第148条，可以向经营者、生产者要求索赔，维护自身的合法权益。</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148条明确规定，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此外，生产不符合食品安全标准的食品或者经营明知是不符合食品安全标准的食品，消费者除要求赔偿损失外，还可以向生产者或者经营者要求支付价款十倍或者损失三倍的赔偿金，不足1000元的按1000元赔付。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针对此次同仁堂燕窝被检出二氧化硫超标一事，北京同仁堂健康药业股份有限公司质量管理部朱远表示，已对同批次燕窝及原料进行了第三方检测，结果为未检出二氧化硫。</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野马财经于1月16日下午拨打同仁堂信息披露中的电话，未能与对方取得联系，也没有拿到朱远提及的未检测出二氧化硫的检测报告。为何针对同一批次燕窝的检测，会出现两种截然不同的结果，野马财经将继续关注了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燕窝行业食品安全堪忧</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很多消费者对2011年“毒燕”事件印象深刻。</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在“毒燕”事件爆发之前，燕窝食品行业并没有统一的行业标准，分类和等级也属自家说自话，但“毒燕”风波的发生引起了消费者的巨大担忧，整个燕窝行业遭受了巨大的打击，于是，在2014年10月1日，《燕窝质量等级》作为中国燕窝行业的行业标准正式发行，结束了燕窝市场的混乱局面。</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而同仁堂作为知名品牌，其生产的燕窝产品二氧化硫超标，也给行业带来沉重一击。燕窝食品行业中，此前就存在采用硫磺熏蒸、漂白燕窝；以及“山寨”燕窝等乱像。</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据《半岛都市报》报道，青岛市饮食文化研究会会长王锡芬曾介绍，目前市场上燕窝造假主要有三种：一类是用化学物品，像食用胶、淀粉之类进行伪造，表面上看上去跟燕窝很像，但是在煮的时候煮不烂，没有营养价值；第二类是用替代品滥竽充数，最常见的是海产品，像低劣的海蜇之类的，添加一些淀粉 、食用胶甚至皮革胶来定型；还有一类就是用猪皮等胶原蛋白类产品增加胶、淀粉来做的成品。</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“如果是病人、孕妇吃了添加色素、食用胶甚至皮革胶来制成的问题燕窝，不但起不到保健的作用 ，对身体还会产生很大的危害。”王锡芬表示。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行业人士对野马财经表示，燕窝行业的食品安全问题的彻底解决，一方面有赖于有关部门加强监管；另一方面，需要龙头企业以身作则，提高行业自律标准。同时，也有赖于消费者自我保护意识的增加。以及，媒体、第三方的共同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希望同仁堂作为上市公司、知名品牌，能够以本次燕窝产品被检出二氧化硫超标为戒，担当起龙头企业的社会、行业责任。</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11" w:name="_Toc12422"/>
      <w:r>
        <w:rPr>
          <w:rFonts w:hint="eastAsia"/>
          <w:sz w:val="24"/>
          <w:szCs w:val="24"/>
          <w:lang w:val="en-US" w:eastAsia="zh-CN"/>
        </w:rPr>
        <w:t>【风险防控】国家食品安全监督抽检显示：当前我国食品安全形势总体平稳（食药监总局）</w:t>
      </w:r>
      <w:bookmarkEnd w:id="11"/>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2016年各级食品药品监管部门严格落实“四个最严”要求，把监督抽检作为重要抓手，以督促企业落实主体责任、引领公众科学消费、引导社会全面共治为目标，有序有力、全面深入推进食品安全监管工作。食品安全抽检结果显示，当前我国食品安全形势总体平稳。</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rPr>
        <w:t>2016年食品药品监管总局在全国范围内组织抽检了25.7万批次食品样品，总体抽检合格率为96.8%，与2015年持平，比2014年提高2.1个百分点。一是大宗日常消费品抽检合格率总体保持较高水平，粮食加工品为98.2%，食用油、油脂及其制品为97.8%，</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textAlignment w:val="auto"/>
        <w:rPr>
          <w:rFonts w:hint="eastAsia" w:ascii="宋体" w:hAnsi="宋体" w:eastAsia="宋体" w:cs="宋体"/>
          <w:sz w:val="24"/>
          <w:szCs w:val="24"/>
        </w:rPr>
      </w:pPr>
      <w:r>
        <w:rPr>
          <w:rFonts w:hint="eastAsia" w:ascii="宋体" w:hAnsi="宋体" w:eastAsia="宋体" w:cs="宋体"/>
          <w:sz w:val="24"/>
          <w:szCs w:val="24"/>
        </w:rPr>
        <w:t>蔬、果等食用农产品为98.0%，乳制品为99.5%。二是社会关注度较高的婴幼儿配方乳粉共抽检2532批次，其中有0.9%的样品不符合食品安全国家标准，0.4%的样品符合国家标准但不符合产品包装标签明示值。三是1299家大型生产企业的18030批次样品和19家大型经营企业集团2949个门店的30599批次样品的合格率分别为99.0%和98.1%，比总体合格率分别高出2.2和1.3个百分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特别是从2014至2016年的抽检情况看，调味品、饮料、水果制品、蛋制品、水产制品、淀粉及淀粉制品、豆制品、保健食品和食品添加剂等9类的抽检合格率逐年升高。一些社会关注度较高的品种和指标，如乳制品和婴幼儿配方食品中的三聚氰胺、小麦粉中的黄曲霉毒素B1、蛋制品中的苏丹红等，三年抽检样品均全部合格；花生油中的黄曲霉毒素B1、水果干制品中的菌落总数、餐饮自制发酵面制品中的甜蜜素等抽检合格率逐年提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2016年抽检中，不合格产品中主要问题有：一是超范围、超限量使用食品添加剂，占不合格样品的33.6%；二是微生物污染，占不合格样品的30.7%，其中因致病性微生物导致的不合格样品占此类不合格的25.6%；三是质量指标不符合标准，占不合格样品的17.5%；四是重金属等元素污染，占不合格样品的8.2%；五是农药兽药残留不符合标准，占不合格样品的5.5%；六是生物毒素污染，占不合格样品的1.1%；七是检出非食用物质，占不合格样品的0.7%；八是其他问题，占不合格样品的2.7%。</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导致这些问题的原因主要有：一是源头污染，包括土壤、水源等环境污染导致重金属和有机物在动植物体内蓄积，农药兽药、农业投入品的违规使用导致农药兽药残留等超标；二是生产经营过程管理不当，比如生产、运输、贮存等环节的环境或卫生条件控制不到位，生产工艺不合理，出厂检验未落实等；三是当前基层监管人员总体能力水平与监管任务在一定程度上存在不适应。</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　　针对抽检发现的问题，食品药品监管总局组织各地食品药品监管部门对不合格食品及其生产经营单位及时采取处置措施，2016年共处置生产经营单位9264件次，罚没总额达1.2亿元，下架封存不合格食品428.2吨、召回326.9吨。食品安全监督抽检和处置信息由各级食品药品监管部门按照规定向社会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20"/>
        <w:textAlignment w:val="auto"/>
        <w:rPr>
          <w:rFonts w:hint="eastAsia" w:ascii="宋体" w:hAnsi="宋体" w:eastAsia="宋体" w:cs="宋体"/>
          <w:sz w:val="24"/>
          <w:szCs w:val="24"/>
        </w:rPr>
      </w:pPr>
      <w:r>
        <w:rPr>
          <w:rFonts w:hint="eastAsia" w:ascii="宋体" w:hAnsi="宋体" w:eastAsia="宋体" w:cs="宋体"/>
          <w:sz w:val="24"/>
          <w:szCs w:val="24"/>
        </w:rPr>
        <w:t>为贯彻落实习近平总书记“严防严管严控食品安全风险，保证广大人民群众吃得放心安心”的重要指示精神，2017年总局将继续组织全国食品药品监管部门全面推进抽检工作。一是坚持靶向性原则，以重点区域、重点品种、重点项目和大型企业为核心目标，国家、省、市、县四级靶向重点各有侧重，特别是加大对农药兽药残留、重金属及环境污染等因素引起的食品安全问题和与人民群众紧密相关的餐饮食品的抽检力度和频次。二是坚持全覆盖原则，点面兼顾，逐步实现区域、企业、品种、项目、环节及业态的全覆盖。三是坚持计划性抽检与专项抽检相结合原则，根据社会反映较为突出、节令性和突发性等需要，及时有效组织专项抽检。四是坚持抽检效能与质量并重原则，针对抽检工作质量、专项整治工作效果和区域食品安全状况等，探索组织开展食品安全评价性抽检工作。同时，加强经营环节食用农产品监督抽检工作，通过建立集中交易市场档案，明确辖区风险品种和风险项目清单，及时通报、公布抽检结果，追溯不合格产品的来源和流向等举措，进一步促进食用农产品安全</w:t>
      </w:r>
      <w:r>
        <w:rPr>
          <w:rFonts w:hint="eastAsia" w:ascii="宋体" w:hAnsi="宋体" w:eastAsia="宋体" w:cs="宋体"/>
          <w:sz w:val="24"/>
          <w:szCs w:val="24"/>
          <w:lang w:eastAsia="zh-CN"/>
        </w:rPr>
        <w:t>。</w:t>
      </w:r>
      <w:r>
        <w:rPr>
          <w:rFonts w:hint="eastAsia" w:ascii="宋体" w:hAnsi="宋体" w:eastAsia="宋体" w:cs="宋体"/>
          <w:sz w:val="24"/>
          <w:szCs w:val="24"/>
        </w:rPr>
        <w:t>食用农产品包括畜禽肉及副产品、水产品、鲜蛋、蔬菜、水果类、豆类。</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12" w:name="_Toc5968"/>
      <w:r>
        <w:rPr>
          <w:rFonts w:hint="eastAsia"/>
          <w:sz w:val="24"/>
          <w:szCs w:val="24"/>
          <w:lang w:eastAsia="zh-CN"/>
        </w:rPr>
        <w:t>【风险防控】</w:t>
      </w:r>
      <w:r>
        <w:rPr>
          <w:rFonts w:hint="eastAsia"/>
          <w:sz w:val="24"/>
          <w:szCs w:val="24"/>
        </w:rPr>
        <w:t>天津检验检疫提醒：邮寄进境“洋年货”须谨慎</w:t>
      </w:r>
      <w:r>
        <w:rPr>
          <w:rFonts w:hint="eastAsia"/>
          <w:sz w:val="24"/>
          <w:szCs w:val="24"/>
          <w:lang w:eastAsia="zh-CN"/>
        </w:rPr>
        <w:t>（中国食品科技网）</w:t>
      </w:r>
      <w:bookmarkEnd w:id="1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春节到了，一些“洋年货”受到消费者热捧，如美国的干海参，菲律宾的燕窝，韩国的鲜人参，新西兰的鹿茸，泰国的芒果、榴莲等。针对一些消费者选择邮寄进境，天津检验检疫人员提醒：在海淘邮寄年货时，应了解当地检验检疫机构相关规定，以免碰触法律红线，造成不必要的损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天津出入境检验检疫局工作人员介绍，按照《中华人民共和国禁止携带、邮寄进境的动植物及其产品名录》规定，诸如干海参、燕窝（非熟制罐装的即食燕窝）、鹿茸、鹿鞭、肉肠、动物源性宠物饲料、新鲜水果等都是禁止携带、邮寄入境的。因为像肉制品，即使是经过加工，也可能存在携带禽流感、口蹄疫、疯牛病及其它检疫性疫病的风险；非法邮寄未经检疫合格的新鲜水果，极易携带植物病虫害；大多数宠物食品均含有动物源性成分，未经检疫许可入境的宠物饲料可能携带和传播人、畜或人畜共患传染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天津出入境检验检疫局工作人员介绍，我国禁止携带、邮寄入境的16大类物品包括：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活的动物：包括所有的哺乳动物、鸟类、鱼类、两栖类、爬行类、昆虫类和其他无脊椎动物。但犬和猫不在其中；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动物制品：（生或熟）肉类（含脏器类）及其制品；水生动物产品；动物源性奶及奶制品，包括生奶、鲜奶、酸奶，动物源性的奶油、黄油、奶酪等奶类产品，奶粉不在其中；蛋及其制品如咸蛋、蛋黄酱等蛋源产品；燕窝（罐头装燕窝除外）；皮张、毛类，蹄、骨、角类及其制品；动物源性饲料（含肉粉、骨粉、鱼粉、乳清粉、血粉等单一饲料）、动物源性中药材、动物源性肥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新鲜果蔬：新鲜水果、蔬菜、烟叶（不含烟丝）、种子（苗）、苗木及其他具有繁殖能力的植物材料和有机栽培介质，包括多肉植物。</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13" w:name="_Toc12109"/>
      <w:r>
        <w:rPr>
          <w:rFonts w:hint="eastAsia"/>
          <w:sz w:val="24"/>
          <w:szCs w:val="24"/>
          <w:lang w:eastAsia="zh-CN"/>
        </w:rPr>
        <w:t>【风险防控】</w:t>
      </w:r>
      <w:r>
        <w:rPr>
          <w:rFonts w:hint="eastAsia"/>
          <w:sz w:val="24"/>
          <w:szCs w:val="24"/>
        </w:rPr>
        <w:t>食品宣传使用“纯绿色、无污染”等用语或被列欺诈</w:t>
      </w:r>
      <w:r>
        <w:rPr>
          <w:rFonts w:hint="eastAsia"/>
          <w:sz w:val="24"/>
          <w:szCs w:val="24"/>
          <w:lang w:eastAsia="zh-CN"/>
        </w:rPr>
        <w:t>（</w:t>
      </w:r>
      <w:r>
        <w:rPr>
          <w:rFonts w:hint="eastAsia"/>
          <w:sz w:val="24"/>
          <w:szCs w:val="24"/>
          <w:lang w:val="en-US" w:eastAsia="zh-CN"/>
        </w:rPr>
        <w:t>中国新闻网</w:t>
      </w:r>
      <w:r>
        <w:rPr>
          <w:rFonts w:hint="eastAsia"/>
          <w:sz w:val="24"/>
          <w:szCs w:val="24"/>
          <w:lang w:eastAsia="zh-CN"/>
        </w:rPr>
        <w:t>）</w:t>
      </w:r>
      <w:bookmarkEnd w:id="1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据国务院法制办网站消息，由食药监总局起草的《食品安全欺诈行为查处办法》(征求意见稿)今日起开始征求公众意见。征求意见稿明确，食品宣传使用“纯绿色”、“无污染”等夸大宣传用语将被列为食品宣传欺诈，县级以上食品药品监督管理部门可给予警告，并处1万元以上3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征求意见稿明确了十种食品安全欺诈行，其中包括产品欺诈、食品生产经营行为欺诈、标签说明书欺诈、食品宣传欺诈、信息欺诈、食品检验认证欺诈、许可申请欺诈、备案信息欺诈、报告信息欺诈、提交虚假监管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其中，征求意见稿明确，有下列情形之一的，属于食品标签、说明书欺诈：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(一)虚假标注食品名称、规格、净含量、成分或者配料表、标准代号、贮存条件等信息；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(二)虚假标注企业名称、产品注册证号、生产许可证号、加工工艺、产地、生产地址、联系方式等信息；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(三)虚假标注生产日期、保质期；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(四)虚假标注无公害食品、有机食品、绿色食品等标志；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(五)虚假标注“酿造”“纯粮”“固态发酵”“鲜榨”“现榨”等字样；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(六)产品标签标注的营养成分与产品实际不符。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传统饮食名称与食品及其原料的通用名称不一致，但不会对公众造成误导的除外。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以网络、电话、电视、广播、讲座、会议等方式宣传食品，有下列情形之一的，属于食品宣传欺诈：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(一)食品的性能、功能、产地、规格、成分、生产者、标准、保质期、检验报告等信息与实际情况不符；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(二)使用虚构、伪造或者无法验证的科研成果、统计资料、调查结果、文献等信息作证明材料；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(三)普通食品明示、暗示具有功效或者特殊医学用途的，或者使用“可治疗”、“可治愈”等医疗术语；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(四)食品宣传信息涉及疾病预防、治疗功能；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(五)保健食品宣传信息含有未经证实的功效，或者隐瞒适宜人群、不适宜人群等；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(六)使用“纯绿色”、“无污染”等夸大宣传用语；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(七)以转基因食品冒充非转基因食品。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征求意见稿明确，违反“标签说明书欺诈”规定，由县级以上食品药品监督管理部门依照《食品安全法》第一百二十五条第一款的规定给予处罚，并对其法定代表人、主要负责人、直接负责的主管人员和其他直接责任人员处1万元以上3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违反“标签说明书欺诈”规定，即虚假标注生产日期、保质期，由县级以上食品药品监督管理部门依照《食品安全法》第一百二十四条第一款的规定给予处罚，并对其法定代表人、主要负责人、直接负责的主管人员和其他直接责任人员处1万元以上3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征求意见稿明确，违反“食品宣传欺诈”(一)至(六)项规定，由县级以上食品药品监督管理部门给予警告，并处1万元以上3万元以下罚款，并对其法定代表人、主要负责人、直接负责的主管人员和其他直接责任人员处5千元以上1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违反本办法第十条第(七)项规定，即以转基因食品冒充非转基因食品，由县级以上食品药品监督管理部门依照《食品安全法》第一百二十五条第一款的规定给予处罚，并对其法定代表人、主要负责人、直接负责的主管人员和其他直接责任人员处1万元以上3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征求意见稿明确，对食品作虚假宣传且情节严重的，依照《食品安全法》第一百四十条第五款处理，并对其法定代表人、主要负责人、直接负责的主管人员和其他直接责任人员处1万元以上3万元以下罚款。</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rPr>
      </w:pPr>
      <w:bookmarkStart w:id="14" w:name="_Toc10488"/>
      <w:r>
        <w:rPr>
          <w:rFonts w:hint="eastAsia" w:ascii="宋体" w:hAnsi="宋体" w:eastAsia="宋体" w:cs="宋体"/>
          <w:sz w:val="24"/>
          <w:szCs w:val="24"/>
          <w:lang w:eastAsia="zh-CN"/>
        </w:rPr>
        <w:t>【风险防控】</w:t>
      </w:r>
      <w:r>
        <w:rPr>
          <w:rFonts w:hint="eastAsia" w:ascii="宋体" w:hAnsi="宋体" w:eastAsia="宋体" w:cs="宋体"/>
          <w:sz w:val="24"/>
          <w:szCs w:val="24"/>
        </w:rPr>
        <w:t>2017年我国保健品行业政策分析：乱象需监管发力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中国</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"http://www.chinabgao.com/" \t "http://www.chinabgao.com/k/baojianpin/_blank"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报告大厅</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bookmarkEnd w:id="1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"http://www.chinabgao.com/report/c_health-products/" </w:instrText>
      </w:r>
      <w:r>
        <w:rPr>
          <w:rFonts w:hint="eastAsia" w:ascii="宋体" w:hAnsi="宋体" w:eastAsia="宋体" w:cs="宋体"/>
          <w:sz w:val="24"/>
          <w:szCs w:val="24"/>
        </w:rPr>
        <w:fldChar w:fldCharType="separate"/>
      </w:r>
      <w:r>
        <w:rPr>
          <w:rFonts w:hint="eastAsia" w:ascii="宋体" w:hAnsi="宋体" w:eastAsia="宋体" w:cs="宋体"/>
          <w:sz w:val="24"/>
          <w:szCs w:val="24"/>
        </w:rPr>
        <w:t>保健品</w:t>
      </w:r>
      <w:r>
        <w:rPr>
          <w:rFonts w:hint="eastAsia" w:ascii="宋体" w:hAnsi="宋体" w:eastAsia="宋体" w:cs="宋体"/>
          <w:sz w:val="24"/>
          <w:szCs w:val="24"/>
        </w:rPr>
        <w:fldChar w:fldCharType="end"/>
      </w:r>
      <w:r>
        <w:rPr>
          <w:rFonts w:hint="eastAsia" w:ascii="宋体" w:hAnsi="宋体" w:eastAsia="宋体" w:cs="宋体"/>
          <w:sz w:val="24"/>
          <w:szCs w:val="24"/>
        </w:rPr>
        <w:t>市场乱象已经存在多年，近年来我国经卫生、食药等部门批准注册的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"http://www.chinabgao.com/k/baojianshipin.html" </w:instrText>
      </w:r>
      <w:r>
        <w:rPr>
          <w:rFonts w:hint="eastAsia" w:ascii="宋体" w:hAnsi="宋体" w:eastAsia="宋体" w:cs="宋体"/>
          <w:sz w:val="24"/>
          <w:szCs w:val="24"/>
        </w:rPr>
        <w:fldChar w:fldCharType="separate"/>
      </w:r>
      <w:r>
        <w:rPr>
          <w:rFonts w:hint="eastAsia" w:ascii="宋体" w:hAnsi="宋体" w:eastAsia="宋体" w:cs="宋体"/>
          <w:sz w:val="24"/>
          <w:szCs w:val="24"/>
        </w:rPr>
        <w:t>保健食品</w:t>
      </w:r>
      <w:r>
        <w:rPr>
          <w:rFonts w:hint="eastAsia" w:ascii="宋体" w:hAnsi="宋体" w:eastAsia="宋体" w:cs="宋体"/>
          <w:sz w:val="24"/>
          <w:szCs w:val="24"/>
        </w:rPr>
        <w:fldChar w:fldCharType="end"/>
      </w:r>
      <w:r>
        <w:rPr>
          <w:rFonts w:hint="eastAsia" w:ascii="宋体" w:hAnsi="宋体" w:eastAsia="宋体" w:cs="宋体"/>
          <w:sz w:val="24"/>
          <w:szCs w:val="24"/>
        </w:rPr>
        <w:t>多达9900种，地方各级部门批准的各种“食字号”“健字号”“监字号”“监健字号”等五花八门的保健食品达5万种之多，每年销售额超过600亿元。2017年我国保健品行业政策分析详述如下。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据中国报告大厅发布的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"http://www.chinabgao.com/report/2489355.html" \t "http://www.chinabgao.com/k/baojianpin/_blank" </w:instrText>
      </w:r>
      <w:r>
        <w:rPr>
          <w:rFonts w:hint="eastAsia" w:ascii="宋体" w:hAnsi="宋体" w:eastAsia="宋体" w:cs="宋体"/>
          <w:sz w:val="24"/>
          <w:szCs w:val="24"/>
        </w:rPr>
        <w:fldChar w:fldCharType="separate"/>
      </w:r>
      <w:r>
        <w:rPr>
          <w:rFonts w:hint="eastAsia" w:ascii="宋体" w:hAnsi="宋体" w:eastAsia="宋体" w:cs="宋体"/>
          <w:sz w:val="24"/>
          <w:szCs w:val="24"/>
        </w:rPr>
        <w:t>2016-2021年中国医疗保健品行业专项调研及投资价值预测报告</w:t>
      </w:r>
      <w:r>
        <w:rPr>
          <w:rFonts w:hint="eastAsia" w:ascii="宋体" w:hAnsi="宋体" w:eastAsia="宋体" w:cs="宋体"/>
          <w:sz w:val="24"/>
          <w:szCs w:val="24"/>
        </w:rPr>
        <w:fldChar w:fldCharType="end"/>
      </w:r>
      <w:r>
        <w:rPr>
          <w:rFonts w:hint="eastAsia" w:ascii="宋体" w:hAnsi="宋体" w:eastAsia="宋体" w:cs="宋体"/>
          <w:sz w:val="24"/>
          <w:szCs w:val="24"/>
        </w:rPr>
        <w:t>调查数据显示，我国70%以上的保健食品存在虚假、夸大宣传的现象，有相当比例的保健食品为假冒产品。老年人是保健品消费的主力，而这个消费群体的一个明显特征是缺乏自我保护意识，容易被忽悠。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近几年保健品市场火热，多是投机者炒起来的。根据《上海市民保健消费状况社会调查》报告中所反映的主要问题，上海市市场监督管理局和上海市消费者保护委员会在接受本报专访时表示，针对保健品市场出现的诸多问题和种种乱象，必需尽快建立常态联动机制，并运用多种有效监管手段，把保健品市场真正监管起来，做到让广大消费者购买方便、使用放心、维权安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“正本清源”，厘清保健食品与商家使用概念的区别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调查报告显示，目前消费者对保健食品存在认知上的误区。卫生部、国家食药监局都曾先后都给保健食品制定过明确的法律概念。但实际情况是：法律概念上的保健食品和商家经常使用的概念存在严重“脱节”。保健食品、功能性食品、医用营养品等产品让消费者眼花缭乱。因此，建议有关部门能从“概念”入手，厘清国家批准的保健食品概念和商家使用概念的区别，为混乱的保健食品市场正本清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从严把关，加大保健食品生产和营销领域监管力度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保健食品是要具备保健功能的。针对特定人群、具有调节机能及含有特定成份是保健食品有别于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"http://www.chinabgao.com/k/yaopin.html" </w:instrText>
      </w:r>
      <w:r>
        <w:rPr>
          <w:rFonts w:hint="eastAsia" w:ascii="宋体" w:hAnsi="宋体" w:eastAsia="宋体" w:cs="宋体"/>
          <w:sz w:val="24"/>
          <w:szCs w:val="24"/>
        </w:rPr>
        <w:fldChar w:fldCharType="separate"/>
      </w:r>
      <w:r>
        <w:rPr>
          <w:rFonts w:hint="eastAsia" w:ascii="宋体" w:hAnsi="宋体" w:eastAsia="宋体" w:cs="宋体"/>
          <w:sz w:val="24"/>
          <w:szCs w:val="24"/>
        </w:rPr>
        <w:t>药品</w:t>
      </w:r>
      <w:r>
        <w:rPr>
          <w:rFonts w:hint="eastAsia" w:ascii="宋体" w:hAnsi="宋体" w:eastAsia="宋体" w:cs="宋体"/>
          <w:sz w:val="24"/>
          <w:szCs w:val="24"/>
        </w:rPr>
        <w:fldChar w:fldCharType="end"/>
      </w:r>
      <w:r>
        <w:rPr>
          <w:rFonts w:hint="eastAsia" w:ascii="宋体" w:hAnsi="宋体" w:eastAsia="宋体" w:cs="宋体"/>
          <w:sz w:val="24"/>
          <w:szCs w:val="24"/>
        </w:rPr>
        <w:t>或一般食品的三个重要标志。部分商家为避开准入门槛的严要求，忽视商品本身的品质，直接在营销环节上夸大宣传“功效”，导致大多数消费者“对保健食品的功效”期待过高。因此，建议监管部门从保健食品生产准入开始，在生产上对保健食品的功效成份及含量严格把关，适当引入第三方权威机构监测监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拓宽和缩短受理途径和流程，减少消费者维权成本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调查显示，发生消费争议时，消保委是消费者首选的投诉处理渠道。但是消保委作为调解职能的社会组织，职能有限，也无相应专业鉴定资质，在处理复杂的保健消费争议时“力不从心”。建议拓宽消费维权的受理渠道，方便消费者向有关行政部门进行申诉、举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总结当前我国保健品行业政策环境分析认为，治理保健品市场之乱并非小事，而是关乎人命和社会安定的大事，必须从根本上治乱。必须把“最严谨的标准、最严格的监管、最严厉的处罚、最严肃的问责”贯穿始终，制定保健品行业统一标准，加大市场监管力度。</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15" w:name="_Toc17153"/>
      <w:r>
        <w:rPr>
          <w:rFonts w:hint="eastAsia"/>
          <w:sz w:val="24"/>
          <w:szCs w:val="24"/>
          <w:lang w:eastAsia="zh-CN"/>
        </w:rPr>
        <w:t>【发展方向】</w:t>
      </w:r>
      <w:r>
        <w:rPr>
          <w:rFonts w:hint="eastAsia"/>
          <w:sz w:val="24"/>
          <w:szCs w:val="24"/>
        </w:rPr>
        <w:t>中国营养保健食品行业发展现状及销售收入分析</w:t>
      </w:r>
      <w:r>
        <w:rPr>
          <w:rFonts w:hint="eastAsia"/>
          <w:sz w:val="24"/>
          <w:szCs w:val="24"/>
          <w:lang w:eastAsia="zh-CN"/>
        </w:rPr>
        <w:t>（博思数据）</w:t>
      </w:r>
      <w:bookmarkEnd w:id="1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目前在中国，亚健康产业已显露头角，而这些有探索性质的健康企业主要集中在人均GDP较高、文化教育较发达的城市，这说明在经济发达地区已经有了消费群体，人们在观念上越来越认识到防治亚健康对于健康的重要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营养保健品是指主要适宜伤残者、老年人的，含肉、鱼、水果、蔬菜、奶、麦精、钙等均质配料的营养、保健食品。根据国家统计局2011年制定的《国民经济行业分类与代码》，中国把营养保健品行业归入食品制造业（国统局代码14）中的其他食品制造（149），包括营养食品制造（C1491）和保健食品制造（C1492）。</w:t>
      </w:r>
      <w:r>
        <w:rPr>
          <w:rFonts w:hint="eastAsia" w:ascii="宋体" w:hAnsi="宋体" w:eastAsia="宋体" w:cs="宋体"/>
          <w:sz w:val="24"/>
          <w:szCs w:val="24"/>
        </w:rPr>
        <w:br w:type="textWrapping"/>
      </w:r>
      <w:r>
        <w:rPr>
          <w:rFonts w:hint="eastAsia" w:ascii="宋体" w:hAnsi="宋体" w:eastAsia="宋体" w:cs="宋体"/>
          <w:sz w:val="24"/>
          <w:szCs w:val="24"/>
        </w:rPr>
        <w:t>大健康产业是目前世界上最大和增长最快的产业之一，也是一个国家国民经济的重要组成部分。随着国人保健意识的提高，“治未病”理念的深入人心，保健品产业也将迎来了新的历史发展机遇。</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前中国居民膳食结构发生明显改变，居民超重和肥胖问题凸显，并导致的居民慢病蔓延形势也十分严峻，这为家庭和社会都带来了极大负担。在此社会背景下，作为健康使者的营养保健食品产业将迎来良好发展契机。日常保健不仅可以减少居民医保开支，更能够保障居民不生病或少生病，提升生活幸福指数。但是目前，我国居民一方面面临着超重、肥胖等由于饮食过“好”导致的健康问题，另一方面还有不少人因为膳食结构不合理而造成营养素的缺乏，比如钙、铁、维生素等的缺乏。对于营养素缺乏的人群而言，除了改变膳食结构，合理补充人营养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前在中国，亚健康产业已显露头角，而这些有探索性质的健康企业主要集中在人均GDP较高、文化教育较发达的城市，这说明在经济发达地区已经有了消费群体，人们在观念上越来越认识到防治亚健康对于健康的重要性。</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据博思数据发布的《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"http://www.bosidata.com/report/M46510Z8A7.html" \t "http://www.bosidata.com/news/_blank" </w:instrText>
      </w:r>
      <w:r>
        <w:rPr>
          <w:rFonts w:hint="eastAsia" w:ascii="宋体" w:hAnsi="宋体" w:eastAsia="宋体" w:cs="宋体"/>
          <w:sz w:val="24"/>
          <w:szCs w:val="24"/>
        </w:rPr>
        <w:fldChar w:fldCharType="separate"/>
      </w:r>
      <w:r>
        <w:rPr>
          <w:rFonts w:hint="eastAsia" w:ascii="宋体" w:hAnsi="宋体" w:eastAsia="宋体" w:cs="宋体"/>
          <w:sz w:val="24"/>
          <w:szCs w:val="24"/>
        </w:rPr>
        <w:t>2016-2022年中国营养保健食品市场竞争力分析及投资前景研究报告</w:t>
      </w:r>
      <w:r>
        <w:rPr>
          <w:rFonts w:hint="eastAsia" w:ascii="宋体" w:hAnsi="宋体" w:eastAsia="宋体" w:cs="宋体"/>
          <w:sz w:val="24"/>
          <w:szCs w:val="24"/>
        </w:rPr>
        <w:fldChar w:fldCharType="end"/>
      </w:r>
      <w:r>
        <w:rPr>
          <w:rFonts w:hint="eastAsia" w:ascii="宋体" w:hAnsi="宋体" w:eastAsia="宋体" w:cs="宋体"/>
          <w:sz w:val="24"/>
          <w:szCs w:val="24"/>
        </w:rPr>
        <w:t>》，中国内地城市白领中有76%处于亚健康状态，接近六成处于过劳状态，35岁至50岁的高收入人群中，生物年龄平均比实际年龄衰老10年，健康状况明显降低。其中，城市的白领亚健康比例76%，处于过劳状态的接近六成，真正意义上的“健康人”比例较低，不足3%。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般来说，只有经济相对比较发达的地区和生活比较富裕的人才会追求亚健康的防治。从这个角度讲，经济条件决定了亚健康产业的需求，决定了亚健康产业的成败。与世界发达国家相比，中国的经济发展水平仍然很低，特别是用于医疗卫生保健方面的支出还很少。在中国的高收入阶层中，大部分人文化素养较高，经过理念引导，很快就会形成一个数量较大的对亚健康产业的有效需求，这将是中国亚健康产业产生与发展潜在的市场。</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lang w:val="en-US" w:eastAsia="zh-CN"/>
        </w:rPr>
      </w:pPr>
      <w:bookmarkStart w:id="16" w:name="_Toc15354"/>
      <w:r>
        <w:rPr>
          <w:rFonts w:hint="eastAsia"/>
          <w:sz w:val="24"/>
          <w:szCs w:val="24"/>
          <w:lang w:eastAsia="zh-CN"/>
        </w:rPr>
        <w:t>【发展方向】</w:t>
      </w:r>
      <w:r>
        <w:rPr>
          <w:rFonts w:hint="eastAsia"/>
          <w:sz w:val="24"/>
          <w:szCs w:val="24"/>
        </w:rPr>
        <w:t>保健品行业未来前景光明</w:t>
      </w:r>
      <w:r>
        <w:rPr>
          <w:rFonts w:hint="eastAsia"/>
          <w:sz w:val="24"/>
          <w:szCs w:val="24"/>
          <w:lang w:eastAsia="zh-CN"/>
        </w:rPr>
        <w:t>（</w:t>
      </w:r>
      <w:r>
        <w:rPr>
          <w:rFonts w:hint="eastAsia"/>
          <w:sz w:val="24"/>
          <w:szCs w:val="24"/>
          <w:lang w:val="en-US" w:eastAsia="zh-CN"/>
        </w:rPr>
        <w:fldChar w:fldCharType="begin"/>
      </w:r>
      <w:r>
        <w:rPr>
          <w:rFonts w:hint="eastAsia"/>
          <w:sz w:val="24"/>
          <w:szCs w:val="24"/>
          <w:lang w:val="en-US" w:eastAsia="zh-CN"/>
        </w:rPr>
        <w:instrText xml:space="preserve"> HYPERLINK "http://mp.sohu.com/profile?xpt=cHBhZzE4MTNmNTZjYmE5OUBzb2h1LmNvbQ==" \t "http://mt.sohu.com/20170123/_blank" </w:instrText>
      </w:r>
      <w:r>
        <w:rPr>
          <w:rFonts w:hint="eastAsia"/>
          <w:sz w:val="24"/>
          <w:szCs w:val="24"/>
          <w:lang w:val="en-US" w:eastAsia="zh-CN"/>
        </w:rPr>
        <w:fldChar w:fldCharType="separate"/>
      </w:r>
      <w:r>
        <w:rPr>
          <w:rFonts w:hint="eastAsia"/>
          <w:sz w:val="24"/>
          <w:szCs w:val="24"/>
        </w:rPr>
        <w:t>中国孕婴童</w:t>
      </w:r>
      <w:r>
        <w:rPr>
          <w:rFonts w:hint="eastAsia"/>
          <w:sz w:val="24"/>
          <w:szCs w:val="24"/>
          <w:lang w:val="en-US" w:eastAsia="zh-CN"/>
        </w:rPr>
        <w:fldChar w:fldCharType="end"/>
      </w:r>
      <w:r>
        <w:rPr>
          <w:rFonts w:hint="eastAsia"/>
          <w:sz w:val="24"/>
          <w:szCs w:val="24"/>
          <w:lang w:val="en-US" w:eastAsia="zh-CN"/>
        </w:rPr>
        <w:t>）</w:t>
      </w:r>
      <w:bookmarkEnd w:id="16"/>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lang w:val="en-US" w:eastAsia="zh-CN"/>
        </w:rPr>
      </w:pPr>
      <w:r>
        <w:rPr>
          <w:rFonts w:hint="eastAsia"/>
          <w:sz w:val="24"/>
          <w:szCs w:val="24"/>
          <w:lang w:val="en-US" w:eastAsia="zh-CN"/>
        </w:rPr>
        <w:t xml:space="preserve">     原标题：与母婴行业一样，保健品行业未来前景光明。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　2015 年，合生元以 16.7 亿澳元（约合 76 亿人民币）收购了澳洲知名保健品品牌 Swisse 的生产商 Swisse Wellness PtyLtd.83% 的股份，这则新闻在当时的国内母婴行业引起了广泛关注。其实，1960年代创立的Swisse被国人熟知是在2011年。彼时，越来越多的中国人去到澳洲旅游，同时跨境电商也开始在那年的中国兴起，Swisse 就这样毫无征兆又顺理成章地被带进了国内。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因为合生元的收购，未来我们在中国的发展将借助它的销售网络。原因在于无论是我们产品的消费群体还是主要产品与母婴渠道有着很好的契合度。比如，消费群体。我们积累的消费者数据显示，Swisse 在中国的消费群体主要是一二线的年轻女性（25-40 岁）为主，且家庭收入较高。而母婴渠道的主要消费群体是妈妈们，同样是年轻的女性消费者。另外，我们在中国市场销售 Top5 的主要产品是胶原蛋白、钙片、护肝片、蔓越莓、葡萄籽精华，其中胶原蛋白、蔓越莓、葡萄籽属抗氧化和美容类产品，钙片、护肝片属家庭消费产品，同样符合女性需求。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与母婴行业一样，大健康跟保健品行业也是一个前景光明，发展势头良好的行业，欧瑞的相关数据显示，该行业 2016 年整体的业绩可能会有 7% 的增长。个人认为，受老龄化以及环境变化因素影响，保健品行业未来一定会保持持续增长，但增长幅度很难预测。其次，虽然电商渠道未来的占比会越来越大，但是线下渠道的份额一定大过于电商，因为消费者可能基于信任等原因，去线下感受和体验产品实物。这也是为什么我们要覆盖并且做好线上线下渠道的原因。第三，进口保健品还是会继续快速增长，我最近通过与一些消费者的交流，发现他们对于进口保健品的信任度很高。所以如何触达更多消费者，激发他们的购买欲望是我们今后努力的方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2016 年 3 月，Swisse 在京东、天猫、考拉、唯品会等电商平台设立了旗舰店，开始对中国市场进行商品的直接销售。虽然与一些同类的进口保健品相比，Swisse 进入中国的时间较迟，但它目前稳居进口保健品品牌首位。同时，在所有跨境电商平台的保健品品类中，它也是绝对的领导者。2016 年，Swisse 在天猫上的销量比 2015 年增长了 170%，在唯品会的销量增长超过 1 倍，考拉的销量增长超过了 5 倍。同时，2016 年 11 月，Swisse 还冠名了京东长达 12 个小时的直播。个人认为，Swisse 在中国的出色业绩，得益于过去几年它在中国消费者中积累的好口碑。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除了跨境电商之外，2016 年我们也在尝试将Swisse 的产品引入到线下母婴渠道。在母婴店，我们希望通过导购对消费者的教育，让消费者真正了解 Swisse 的产品特点及优势。有购买意向的消费者可以通过微商城跟妈妈 100 的平台进行下单。在母婴店，我们还建立了相关归属机制，如果消费者通过某家母婴店进行购买，之后这位顾客购买的所有 Swisse 产品都是归属于这家门店。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在我们的规划中，Swisse 的产品正式进入国内线下实体店是在 2017 年 4 月，第一批产品大概有 16 个 SKU，5-6 月份，我们将增加 10 个 SKU进入母婴渠道，到 2017 年年底我们在国内线下渠道分销的 SKU 数在 30 个左右。同时，我们希望用不同的产品覆盖不同的渠道。比如我们的线下渠道会以母婴店、药店为主，但是我们也会将大卖场作为我们的形象店，当然分销的数量将会非常有限。此外，我们也将尝试将一些美容类的产品在美妆渠道，健身类的产品在健身房销售。在2018-2019 年，给中国消费者带来更多产品是我们的期望。</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eastAsia="zh-CN"/>
        </w:rPr>
      </w:pPr>
      <w:bookmarkStart w:id="17" w:name="_Toc10051"/>
      <w:r>
        <w:rPr>
          <w:rFonts w:hint="eastAsia" w:ascii="宋体" w:hAnsi="宋体" w:eastAsia="宋体" w:cs="宋体"/>
          <w:sz w:val="24"/>
          <w:szCs w:val="24"/>
          <w:lang w:eastAsia="zh-CN"/>
        </w:rPr>
        <w:t>【发展方向】</w:t>
      </w:r>
      <w:r>
        <w:rPr>
          <w:rFonts w:hint="eastAsia" w:ascii="宋体" w:hAnsi="宋体" w:eastAsia="宋体" w:cs="宋体"/>
          <w:sz w:val="24"/>
          <w:szCs w:val="24"/>
        </w:rPr>
        <w:t>消费升级下中国保健食品市场新增千亿规模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"http://mp.sohu.com/profile?xpt=MTg1ODAwMjE5OTRAc29odS5jb20=" \t "http://mt.sohu.com/20170202/_blank"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动脉网</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t>）</w:t>
      </w:r>
      <w:bookmarkEnd w:id="17"/>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lang w:val="en-US" w:eastAsia="zh-CN"/>
        </w:rPr>
      </w:pPr>
      <w:r>
        <w:rPr>
          <w:rFonts w:hint="eastAsia" w:ascii="宋体" w:hAnsi="宋体" w:eastAsia="宋体" w:cs="宋体"/>
          <w:sz w:val="24"/>
          <w:szCs w:val="24"/>
          <w:lang w:val="en-US" w:eastAsia="zh-CN"/>
        </w:rPr>
        <w:t xml:space="preserve">    原标题：</w:t>
      </w:r>
      <w:r>
        <w:rPr>
          <w:rFonts w:hint="eastAsia" w:ascii="宋体" w:hAnsi="宋体" w:eastAsia="宋体" w:cs="宋体"/>
          <w:sz w:val="24"/>
          <w:szCs w:val="24"/>
        </w:rPr>
        <w:t>消费升级下中国保健食品市场新增千亿规模，行业亟待洗牌和变革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随着消费者收入和自我健康意识的快速提高及国家对大健康产业的推动，中国保健食品市场将迎来发展机遇。据估计，未来五年中国保健食品市场将新增1000亿元规模。一方面需求高速增长，另一方面行业也在快速改变：消费者更加成熟并且改变他们的消费习惯，传统的渠道正发生变革，互联网和数字化改变了企业同消费者的接触及价值创造的方式，并且不断有新的竞争者进入行业和商业模式的创新。未来我们还会看到更多的兼并收购，竞争格局也将改变。企业要在这日益激烈的竞争环境中脱颖而出，需要把握行业的趋势，以积极开放的心态迎接新时代所带来的机遇与挑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中国保健食品市场高速增长，并进一步规范</w:t>
      </w:r>
      <w:r>
        <w:rPr>
          <w:rFonts w:hint="eastAsia" w:ascii="宋体" w:hAnsi="宋体" w:eastAsia="宋体" w:cs="宋体"/>
          <w:sz w:val="24"/>
          <w:szCs w:val="24"/>
          <w:lang w:eastAsia="zh-CN"/>
        </w:rPr>
        <w:t>。</w:t>
      </w:r>
      <w:r>
        <w:rPr>
          <w:rFonts w:hint="eastAsia" w:ascii="宋体" w:hAnsi="宋体" w:eastAsia="宋体" w:cs="宋体"/>
          <w:sz w:val="24"/>
          <w:szCs w:val="24"/>
        </w:rPr>
        <w:t>近年来，国民收入水平的提高、人口老龄化引发的慢病管理需求提升、城市化及生活环境的问题引发人们对健康的关注，成为了中国保健食品市场发展的重要驱动力。保健营养类食品按照其监管标准和用途可以分为保健食品和功能性食品。保健食品以“蓝帽”为标示，具有宣传被批准的保健功能的资格，在消费者认知中具有明确的保健属性和明显功能性。功能性食品，例如猴头菇饼干，按照食品标准监管，只能宣传原料的功能，而不能宣传保健功能，在消费者认知中其促进健康的功效明确性和认可度低于保健食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思略特预计未来五年中国保健食品市场将新增1000亿元市场规模；功能性食品将突破万亿元规模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市场快速规范，促进行业健康发展</w:t>
      </w:r>
      <w:r>
        <w:rPr>
          <w:rFonts w:hint="eastAsia" w:ascii="宋体" w:hAnsi="宋体" w:eastAsia="宋体" w:cs="宋体"/>
          <w:sz w:val="24"/>
          <w:szCs w:val="24"/>
          <w:lang w:eastAsia="zh-CN"/>
        </w:rPr>
        <w:t>。</w:t>
      </w:r>
      <w:r>
        <w:rPr>
          <w:rFonts w:hint="eastAsia" w:ascii="宋体" w:hAnsi="宋体" w:eastAsia="宋体" w:cs="宋体"/>
          <w:sz w:val="24"/>
          <w:szCs w:val="24"/>
        </w:rPr>
        <w:t>从1990年代中期以来，中国保健食品市场历经三个发展阶段。随着《中华人民共和国广告法》（2015年9月开始实施）、《中华人民共和国食品安全法》（2015年10月开始实施），以及《保健食品注册与备案管理办法》（2016年7月开始实施）等一系列法律法规相继推出，加之消费者通过互联网快速获取信息，保健食品行业将进一步规范，促进整个行业健康发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领导品牌以直销为主，不乏本土品牌</w:t>
      </w:r>
      <w:r>
        <w:rPr>
          <w:rFonts w:hint="eastAsia" w:ascii="宋体" w:hAnsi="宋体" w:eastAsia="宋体" w:cs="宋体"/>
          <w:sz w:val="24"/>
          <w:szCs w:val="24"/>
          <w:lang w:eastAsia="zh-CN"/>
        </w:rPr>
        <w:t>。</w:t>
      </w:r>
      <w:r>
        <w:rPr>
          <w:rFonts w:hint="eastAsia" w:ascii="宋体" w:hAnsi="宋体" w:eastAsia="宋体" w:cs="宋体"/>
          <w:sz w:val="24"/>
          <w:szCs w:val="24"/>
        </w:rPr>
        <w:t>近20年来，中国保健食品市场涌现出不少品牌，其中不乏大量中国本土品牌。2015年，在中国相对分散的保健食品市场中，中国知名本土品牌市场占比约25%，未来发展仍有巨大潜力。前十的品牌中有六家是直销企业。由于目前消费者对保健食品的认知较低，直销企业凭借其庞大紧密的销售网络在消费者教育和产品宣传上具有优势，占据较大的市场份额。但是非直销企业例如汤臣倍健凭借其优质的产品、品牌建设及渠道扩张，近年来发展迅速</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高速增长且缺乏垄断者的中国保健食品市场吸引更多进入者，加剧了行业的竞争。中国消费者对本土保健食品和营养补充剂产品缺乏信心，出于食品药品安全考虑，消费者愿意选择西方国家品牌。为了顺应消费者的偏好，不少新进入者以“中国资本+国外品牌”的模式进入保健食品市场，例如2014年复星医药与美国自然阳光成立合资企业；2015年合生元收购收购澳大利亚Swisse；2016年西王食品收购加拿大的Iovate</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中国消费者的转型</w:t>
      </w:r>
      <w:r>
        <w:rPr>
          <w:rFonts w:hint="eastAsia" w:ascii="宋体" w:hAnsi="宋体" w:eastAsia="宋体" w:cs="宋体"/>
          <w:sz w:val="24"/>
          <w:szCs w:val="24"/>
          <w:lang w:eastAsia="zh-CN"/>
        </w:rPr>
        <w:t>。</w:t>
      </w:r>
      <w:r>
        <w:rPr>
          <w:rFonts w:hint="eastAsia" w:ascii="宋体" w:hAnsi="宋体" w:eastAsia="宋体" w:cs="宋体"/>
          <w:sz w:val="24"/>
          <w:szCs w:val="24"/>
        </w:rPr>
        <w:t>近年来，随着中国经济放缓、人口结构的变化，以及科技的进步，消费者正在经历转型，其行为上呈现以下三大特点：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消费升级，对生活品质要求逐步提高</w:t>
      </w:r>
      <w:r>
        <w:rPr>
          <w:rFonts w:hint="eastAsia" w:ascii="宋体" w:hAnsi="宋体" w:eastAsia="宋体" w:cs="宋体"/>
          <w:sz w:val="24"/>
          <w:szCs w:val="24"/>
          <w:lang w:eastAsia="zh-CN"/>
        </w:rPr>
        <w:t>。</w:t>
      </w:r>
      <w:r>
        <w:rPr>
          <w:rFonts w:hint="eastAsia" w:ascii="宋体" w:hAnsi="宋体" w:eastAsia="宋体" w:cs="宋体"/>
          <w:sz w:val="24"/>
          <w:szCs w:val="24"/>
        </w:rPr>
        <w:t>按照消费主要特征的不同，中国消费者升级进程可以划分为四个阶段。在消费升级阶段1.0-3.0中，消费者经历了“衣食住行”消费的多维度快速升级，消费产品的供给数量、品类、质量大幅度提升。近年来，随着出境旅游市场的红火和互联网带来的国际化信息透明度增强，消费者的国际化视野不断拓展，受国外产品和生活方式的影响不断加深。在其丰富的消费经历和广阔的国际化视野双重影响下，消费者对产品服务的品质的期望值不断提高，进入消费升级4.0阶段：消费体验升华。在这个阶段，保健食品行业中消费升级的主题是产品品质和服务的提升。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崇尚健康的生活方式</w:t>
      </w:r>
      <w:r>
        <w:rPr>
          <w:rFonts w:hint="eastAsia" w:ascii="宋体" w:hAnsi="宋体" w:eastAsia="宋体" w:cs="宋体"/>
          <w:sz w:val="24"/>
          <w:szCs w:val="24"/>
          <w:lang w:eastAsia="zh-CN"/>
        </w:rPr>
        <w:t>。</w:t>
      </w:r>
      <w:r>
        <w:rPr>
          <w:rFonts w:hint="eastAsia" w:ascii="宋体" w:hAnsi="宋体" w:eastAsia="宋体" w:cs="宋体"/>
          <w:sz w:val="24"/>
          <w:szCs w:val="24"/>
        </w:rPr>
        <w:t>随着中国经济持续高速增长，国民生活质量空前提高，普通民众的生活已从温饱型向健康型过渡。近年来，消费者的健康养生意识不断加深，在健康生活方式的投入快速增长。在饮食上，消费者不断寻求多功能食品，例如既能最大程度满足营养需求，又能增强活力、抗衰老、保持身材等。低热量、低脂肪、低糖类产品逐渐成为流行趋势，绿色、天然、健康也成为众多食品品牌的定位。在常规饮食之外，消费者也加强了对自身健康的投入，包括在保健食品、运动健身和健康家居品类上的花销。健康消费新趋势为保健食品市场带来巨大的发展空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电子商务和社交媒体深入日常生活</w:t>
      </w:r>
      <w:r>
        <w:rPr>
          <w:rFonts w:hint="eastAsia" w:ascii="宋体" w:hAnsi="宋体" w:eastAsia="宋体" w:cs="宋体"/>
          <w:sz w:val="24"/>
          <w:szCs w:val="24"/>
          <w:lang w:eastAsia="zh-CN"/>
        </w:rPr>
        <w:t>。</w:t>
      </w:r>
      <w:r>
        <w:rPr>
          <w:rFonts w:hint="eastAsia" w:ascii="宋体" w:hAnsi="宋体" w:eastAsia="宋体" w:cs="宋体"/>
          <w:sz w:val="24"/>
          <w:szCs w:val="24"/>
        </w:rPr>
        <w:t>中国电子商务的规模在2015年已经超过美国，成为世界上最大的零售电商市场。而在2014年中国的手机使用率也超越美国，推动网上销售大量转移到移动设备上。最重要的转变是移动设备端交易大幅度提升，69%的交易是在移动设备端完成，比2014年增加了42%。普华永道2015年全零售数据调查的中国消费者中，接近五分之一的人每天都网络购物，而全球样本中每天的网络购物比例只有7%。与此同时中国消费者受互联网的普及和消费升级的驱动，购物战场延伸到海外市场，跨境电商购物即“海淘”成为众多消费者生活的一部分。根据比达（Big Data-Research）的调研显示，海淘族人数可增长到2400万人。在中国消费者的网购行为上，社交媒体发挥越来越大的影响。全零售数据调查显示63%的中国受访者在网络购物中受到“阅读评论、意见和反馈”的影响。电子商务和社交媒体已经深入消费者日常生活，对传统的线下保健食品企业的战略和运营带来巨大的颠覆效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中国保健食品行业未来的发展趋势和机遇</w:t>
      </w:r>
      <w:r>
        <w:rPr>
          <w:rFonts w:hint="eastAsia" w:ascii="宋体" w:hAnsi="宋体" w:eastAsia="宋体" w:cs="宋体"/>
          <w:b/>
          <w:bCs/>
          <w:sz w:val="24"/>
          <w:szCs w:val="24"/>
          <w:lang w:eastAsia="zh-CN"/>
        </w:rPr>
        <w:t>。</w:t>
      </w:r>
      <w:r>
        <w:rPr>
          <w:rFonts w:hint="eastAsia" w:ascii="宋体" w:hAnsi="宋体" w:eastAsia="宋体" w:cs="宋体"/>
          <w:b/>
          <w:bCs/>
          <w:sz w:val="24"/>
          <w:szCs w:val="24"/>
        </w:rPr>
        <w:t>消费者的转型不断颠覆传统行业，推动着行业的变革。思略特认为未来保健食品行业将呈现三大发展趋势：渠道模式愈加注重体验和服务、网购消费群体的崛起，以及营销模式多元化。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渠道模式愈加注重体验和服务</w:t>
      </w:r>
      <w:r>
        <w:rPr>
          <w:rFonts w:hint="eastAsia" w:ascii="宋体" w:hAnsi="宋体" w:eastAsia="宋体" w:cs="宋体"/>
          <w:b/>
          <w:bCs/>
          <w:sz w:val="24"/>
          <w:szCs w:val="24"/>
          <w:lang w:eastAsia="zh-CN"/>
        </w:rPr>
        <w:t>。</w:t>
      </w:r>
      <w:r>
        <w:rPr>
          <w:rFonts w:hint="eastAsia" w:ascii="宋体" w:hAnsi="宋体" w:eastAsia="宋体" w:cs="宋体"/>
          <w:b/>
          <w:bCs/>
          <w:sz w:val="24"/>
          <w:szCs w:val="24"/>
        </w:rPr>
        <w:t>目前，保健食品销售渠道分为直销、药店、电商、商超等。其中，直销模式仍是保健食品销售的主要模式。而电商渠道是增长最快的渠道，复合年增长率高达65%，2015年的市场份额与第二大销售渠道药店的市场份额几乎等同</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在产品本身差异化越来越弱，竞争日益加剧的保健食品市场，企业需要从提供产品向提供解决方案转变。无论是直销还是非直销的保健食品企业，都需要抓住日益增长的电商渠道，同时注重在渠道中加强消费者体验，提供多元化服务，从而占据更有利的生存和发展空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线下销售。产品主要通过非数字化的方式进行销售，例如直销人员与消费者一对一销售和在药店、商超、药妆店等线下渠道进行销售。目前线下销售仍然是保健食品销售的主要渠道，领先的保健食品企业开始在线下渠道通过体验店的方式增强消费者体验。领先的直销企业安利新推出了“体验战略”，致力于打造现代化的体验店。截止2015年，安利在全国开设了28处线下体验设施，包括上海、深圳、成都三家大型体验馆。在安利的体验店，客户可以参观用于制作蛋白粉饮品的绿色植物的生长过程，享受免费的体质监测服务，还可以体验美食制作过程等。中国中药行业老品牌同仁堂也在线下开设了不同类别的体验店，包括产品齐全的大型旗舰体验店、社区数字店、专业店等多种类型，以增强消费者购物体验。线下体验店不仅提升了客户的服务体验，还对产品、品牌与企业文化进行了一站式的宣传，达到了营销宣传的目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线上销售。产品主要通过数字化方式进行销售。随着网络购物的爆发式增长，众多保健食品品牌已经开展电商销售，并将电商视为未来发展的重点渠道。直销企业安利利用互联网提升效率，链接客户，帮助会员提升创业体验。安利已经建立了一个包含28个门户网站、微博、微信公众号和APP的数字化矩阵，全方位打造线上服务体系，并邀请两万多名直销代表设立移动工作室，为客户提供高效便捷的服务。非直销企业汤臣倍健将电商作为未来重点发展战略，成立线上业务板块作为未来三大业务板块之一。在产品上，汤臣倍健积极发展互联网子品牌建设，并引进海外品牌，规避和减小线上和线下销售的利益冲突。在线上渠道上，除了在主要电商平台，如淘宝、天猫、京东设立旗舰店和授权店之外，还投资入股跨境电商平台深圳有棵树，增强其在电商渠道的竞争优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多元化服务。目前，领先品牌在积极发展电商业务的同时，开始尝试为消费者开展多元化服务，包括售前、售中、售后的咨询，消费者教育，以及慢病管理。以近年来发展迅速的汤臣倍健为例，它不但整合资源，建造O2O营养家会员平台，提供在线健康管理师服务，还通过投资并购获取多元化服务能力，提升客户体验。汤臣倍健在2015年投资了北京桃谷公司，拓展移动医疗相关业务；投资关注女性健康的APP“大姨吗”；投资上海凡迪生物公司，开拓基因测序业务，这些业务涵盖了健康管理的各个细分市场，提升了汤臣倍健多元化服务的能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其实线上与线下的销售界限已经逐渐模糊，未来两种销售渠道不会是一种恶性竞争关系，而是互相补充、相辅相成，更好地服务消费者。网络、智能手机等移动端设备的发展更是搭建了连接线上渠道和线下渠道的桥梁，近年来流行的O2O模式正是这两种渠道发挥协同作用的有效展示。线上渠道满足了客户随时随地快速获取产品信息、高效购物的需求；而线下渠道能够让客户触摸、尝试商品，同时，实体店营造的购物环境和客户服务都是线上渠道不能替代的。线上、线下渠道的丰富，也培养了客户灵活的购物模式：有的客户偏好线上一站式便捷购物；有的客户喜欢去实体店亲身体验再购买；有的客户喜欢先去实体店体验，再到线上购买，看中的是线上渠道的价格优势；而有的客户喜欢先到网上快速了解产品信息，再到线下实体店购买，看中的是线下渠道的质量保证。可见，线下与线上渠道是彼此的补充，忽略了任一渠道都不能满足客户多维度的购物需求，因此，思略特建议保健食品企业抓住互联网时代带来的线上渠道机遇，进行全零售布局，巩固线下销售模式现有优势的同时积极开拓线上渠道，线上线下协同配合，扩大市场份额，提升企业竞争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网购消费群体的崛起</w:t>
      </w:r>
      <w:r>
        <w:rPr>
          <w:rFonts w:hint="eastAsia" w:ascii="宋体" w:hAnsi="宋体" w:eastAsia="宋体" w:cs="宋体"/>
          <w:sz w:val="24"/>
          <w:szCs w:val="24"/>
          <w:lang w:eastAsia="zh-CN"/>
        </w:rPr>
        <w:t>。</w:t>
      </w:r>
      <w:r>
        <w:rPr>
          <w:rFonts w:hint="eastAsia" w:ascii="宋体" w:hAnsi="宋体" w:eastAsia="宋体" w:cs="宋体"/>
          <w:sz w:val="24"/>
          <w:szCs w:val="24"/>
        </w:rPr>
        <w:t>近年来，随着电子商务的蓬勃发展，网上购物已经逐渐成为消费者青睐的模式。新涌现的中国网购消费者有自己独特的特点，他们更加年轻，接受过更好教育，保健食品消费更加理性。</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面对新兴崛起的网购消费群体，保健食品企业必须了解影响他们购物决策的因素，满足他们的需求。若不能及时在产品与服务上做出相应的调整以满足消费者的需求，将会很快的失去这部分消费者，而那些具有高度市场敏感性，果断执行力企业则会顺势抢占市场，巩固市场地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营销模式多元化</w:t>
      </w:r>
      <w:r>
        <w:rPr>
          <w:rFonts w:hint="eastAsia" w:ascii="宋体" w:hAnsi="宋体" w:eastAsia="宋体" w:cs="宋体"/>
          <w:sz w:val="24"/>
          <w:szCs w:val="24"/>
          <w:lang w:eastAsia="zh-CN"/>
        </w:rPr>
        <w:t>。</w:t>
      </w:r>
      <w:r>
        <w:rPr>
          <w:rFonts w:hint="eastAsia" w:ascii="宋体" w:hAnsi="宋体" w:eastAsia="宋体" w:cs="宋体"/>
          <w:sz w:val="24"/>
          <w:szCs w:val="24"/>
        </w:rPr>
        <w:t>消费者在选择保健食品时，对知名品牌的接受度较高，因此知名度高的品牌企业例如汤臣倍健，能够更快的增长。未来，消费者对品牌的认可度与忠实度将会不断提高，而那些缺乏优秀品牌支撑的保健食品企业会在日益激烈的竞争中被淘汰。因此，通过营销手段提升品牌知名度对于保健食品企业而言至关重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随着互联网和数字化技术的普及，传统的营销手段在效率与受众数量等方面已经不能满足企业的营销需求，而社交媒体的高频应用和自媒体的繁荣使得数字营销越来越重要。数字营销的优点是可以按照目标人群的生活习惯和细化传播习惯，精准定位，使营销最优化。领先的保健食品企业已经开始尝试其他创新数字营销，包括社群营销、微电影、微信营销等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社群营销</w:t>
      </w:r>
      <w:r>
        <w:rPr>
          <w:rFonts w:hint="eastAsia" w:ascii="宋体" w:hAnsi="宋体" w:eastAsia="宋体" w:cs="宋体"/>
          <w:sz w:val="24"/>
          <w:szCs w:val="24"/>
          <w:lang w:eastAsia="zh-CN"/>
        </w:rPr>
        <w:t>。</w:t>
      </w:r>
      <w:r>
        <w:rPr>
          <w:rFonts w:hint="eastAsia" w:ascii="宋体" w:hAnsi="宋体" w:eastAsia="宋体" w:cs="宋体"/>
          <w:sz w:val="24"/>
          <w:szCs w:val="24"/>
        </w:rPr>
        <w:t>汤臣倍健自2012年起设立“营养家”，2014年升级为“汤臣倍健营养家会员店”，为会员提供健康咨询、健康检测等服务；通过并购、投资参股、合作等多种方式嫁接移动互联的资源，投资了大姨吗（女性）、上海臻鼎（婴幼儿）、桃谷科技（看病者）和深圳倍泰（老人和小孩）；初步构建了互联网大健康的智慧闭环生态系统，形成了一个基于“营养家”的互联网大健康社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微电影</w:t>
      </w:r>
      <w:r>
        <w:rPr>
          <w:rFonts w:hint="eastAsia" w:ascii="宋体" w:hAnsi="宋体" w:eastAsia="宋体" w:cs="宋体"/>
          <w:sz w:val="24"/>
          <w:szCs w:val="24"/>
          <w:lang w:eastAsia="zh-CN"/>
        </w:rPr>
        <w:t>。</w:t>
      </w:r>
      <w:r>
        <w:rPr>
          <w:rFonts w:hint="eastAsia" w:ascii="宋体" w:hAnsi="宋体" w:eastAsia="宋体" w:cs="宋体"/>
          <w:sz w:val="24"/>
          <w:szCs w:val="24"/>
        </w:rPr>
        <w:t>无限极2012年提出“相信自己无极限”的品牌主张，并拍摄了三个系列的微电影，投放各大视频网站（优酷、土豆、爱奇艺等）及新浪微博等社交媒体，进行了为期三个月的宣传。与此同时，无极限浓缩了三条微电影故事精华的“相信自己无限极”60秒长版本广告片在央视播出，为期一周，每天播出约7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微信营销</w:t>
      </w:r>
      <w:r>
        <w:rPr>
          <w:rFonts w:hint="eastAsia" w:ascii="宋体" w:hAnsi="宋体" w:eastAsia="宋体" w:cs="宋体"/>
          <w:sz w:val="24"/>
          <w:szCs w:val="24"/>
          <w:lang w:eastAsia="zh-CN"/>
        </w:rPr>
        <w:t>。</w:t>
      </w:r>
      <w:r>
        <w:rPr>
          <w:rFonts w:hint="eastAsia" w:ascii="宋体" w:hAnsi="宋体" w:eastAsia="宋体" w:cs="宋体"/>
          <w:sz w:val="24"/>
          <w:szCs w:val="24"/>
        </w:rPr>
        <w:t>汤臣倍健搭上朋友圈广告初秀的浪潮，动员员工和粉丝，将头像和昵称换成推广品牌，进行创意传播。该营销手段创意新颖，成本非常低廉，取得了良好的营销效果，波音、保时捷等行业知名企业也纷纷效仿。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同时，通过数字化技术收集的消费者属性和消费行为的大数据能帮助企业真正地实现以客户为中心，实现更加精准的营销。通过对大数据的分析，企业能够持续洞察客户需求及行为，实现个性化的、实时的、一对一的消费者互动，在各个营销环节发挥大数据精准定位的作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开发个性化的产品组合。根据目标客户的特点与反馈设计产品和服务组合，提升对特定分群的吸引力。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支持业务员销售。业务员通过大数据分析客户行为规律并针对性的推荐产品和服务；此外业务员可以根据相似客户的产品选择数据向客户推荐可能感兴趣的产品和服务。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业务员和客户的配对。根据不同业务员的特点和客户的细分进行配对，进行有针对性的营销，提高成功率。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美国保健食品巨头GNC已经采取了大数据精准营销手段。GNC 推出金卡会员活动，搜集并分析金卡会员的消费习惯，基于大数据分析结果，定期向会员发送信件，定制化推送产品与服务。2015年，GNC在美国及加拿大拥有约650万的活跃金卡会员，带来的收入占GNC直营店销售额的79%。同时，数据显示金卡会员的销售额是GNC其他客户的三倍。GNC的销售数据说明，通过大数据有针对性地进行营销，能够有效地促进销售额的增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思略特认为，数字营销是未来发展的趋势，不但能降低企业的营销成本而且能提升企业营销的效率与成功率。保健食品企业应该及时抓住互联网时代带来的创新营销方式，打造品牌，扩大其在市场的影响力。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在新的大环境变革下，中国保健食品行业未来发展机遇与挑战并存。在这场快速和复杂的变革中，未成熟但高速发展的中国保健食品行业将会面临竞争格局洗牌，行业整合将加速，企业两极分化的现象将更加严重。那些抓住时代机遇，以开放的心态积极面对行业变革并及时转型的企业，将会脱颖而出并成为行业龙头；而那些错失机遇的企业将会逐渐失去市场份额，最终被时代所淘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思略特认为，不论是保健食品行业的传统企业还是新进入者，都应该变革传统的发展战略及商业模式，迎合正在转型的消费者行为偏好。对于保健食品行业的传统企业，应该积极打造互联网战略，并围绕此战略积极打造核心能力，与日益增多的行业对手开展竞争；对于新进入的企业，应该积极挑战既定的商业模式，充分考虑互联网的创新点、颠覆点、品牌建设及通过并购获取相应的能力。</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sz w:val="24"/>
          <w:szCs w:val="24"/>
        </w:rPr>
      </w:pPr>
      <w:bookmarkStart w:id="18" w:name="_Toc8316"/>
      <w:r>
        <w:rPr>
          <w:rFonts w:hint="eastAsia"/>
          <w:sz w:val="24"/>
          <w:szCs w:val="24"/>
          <w:lang w:eastAsia="zh-CN"/>
        </w:rPr>
        <w:t>【发展方向】</w:t>
      </w:r>
      <w:r>
        <w:rPr>
          <w:rFonts w:hint="eastAsia"/>
          <w:sz w:val="24"/>
          <w:szCs w:val="24"/>
        </w:rPr>
        <w:t>四川：宾馆等非许可经营场所不可销售保健食品</w:t>
      </w:r>
      <w:bookmarkEnd w:id="1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前，省食品安全委员会办公室、省公安厅等省级五部门联合出台《保健食品非法会议营销及虚假宣传专项治理工作方案》(下称《方案》)。1月至7月，我省将针对利用会议非法营销保健食品、虚假宣传保健食品等行为进行专项整治。租用宾馆、酒店、影院或其他非许可经营场所举办保健食品营销活动的，可以进行合法宣传，但不得进行现货销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打击保健食品非法会议营销，《方案》要求，保健食品经营者应依法取得食品经营许可，在核准的范围、地点从事销售，不得超范围或在许可地点以外从事保健食品经营活动。现货销售保健食品的，销售场所应和《食品经营许可证》载明的经营场所一致，并在经营场所的显著位置悬挂或者摆放食品经营许可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打击保健食品虚假宣传，《方案》要求，保健食品经营者以会议、讲座等形式宣传保健食品时，不得作虚假或者误导性宣传。保健食品经营者通过传单、海报等发布广告时，应取得合法、有效的保健食品广告批准文号，其内容必须与省级食品药品监管局批准的保健食品广告内容一致，广告内容不得有法律、行政法规禁止的其他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广播电台、电视台、报刊音像出版单位和互联网信息服务提供者，不得以介绍健康、养生知识等形式，变相发布保健食品广告。</w:t>
      </w: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eastAsia="zh-CN"/>
        </w:rPr>
      </w:pPr>
      <w:bookmarkStart w:id="19" w:name="_Toc2691"/>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_Toc6595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【燕秘服务】</w:t>
      </w:r>
      <w:r>
        <w:rPr>
          <w:rFonts w:hint="eastAsia" w:ascii="宋体" w:hAnsi="宋体" w:eastAsia="宋体" w:cs="宋体"/>
          <w:sz w:val="24"/>
          <w:szCs w:val="24"/>
          <w:lang w:val="en-US" w:eastAsia="zh-CN"/>
        </w:rPr>
        <w:t>《中国燕窝消费指南》正式发行</w:t>
      </w:r>
      <w:r>
        <w:rPr>
          <w:rFonts w:hint="eastAsia" w:ascii="宋体" w:hAnsi="宋体" w:eastAsia="宋体" w:cs="宋体"/>
          <w:sz w:val="24"/>
          <w:szCs w:val="24"/>
          <w:lang w:eastAsia="zh-CN"/>
        </w:rPr>
        <w:fldChar w:fldCharType="end"/>
      </w:r>
      <w:bookmarkEnd w:id="19"/>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color w:val="000000" w:themeColor="text1"/>
          <w:sz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lang w:val="en-US" w:eastAsia="zh-CN"/>
          <w14:textFill>
            <w14:solidFill>
              <w14:schemeClr w14:val="tx1"/>
            </w14:solidFill>
          </w14:textFill>
        </w:rPr>
        <w:t xml:space="preserve"> </w:t>
      </w:r>
      <w:r>
        <w:rPr>
          <w:rFonts w:hint="eastAsia" w:ascii="宋体" w:hAnsi="宋体" w:eastAsia="宋体" w:cs="宋体"/>
          <w:sz w:val="24"/>
          <w:szCs w:val="24"/>
          <w:lang w:eastAsia="zh-CN"/>
        </w:rPr>
        <w:t>《中国燕窝消费指南》</w:t>
      </w:r>
      <w:r>
        <w:rPr>
          <w:rFonts w:hint="eastAsia" w:ascii="宋体" w:hAnsi="宋体" w:eastAsia="宋体" w:cs="宋体"/>
          <w:sz w:val="24"/>
          <w:szCs w:val="24"/>
          <w:lang w:val="en-US" w:eastAsia="zh-CN"/>
        </w:rPr>
        <w:t>2017</w:t>
      </w:r>
      <w:r>
        <w:rPr>
          <w:rFonts w:hint="eastAsia" w:ascii="宋体" w:hAnsi="宋体" w:eastAsia="宋体" w:cs="宋体"/>
          <w:sz w:val="24"/>
          <w:szCs w:val="24"/>
          <w:lang w:eastAsia="zh-CN"/>
        </w:rPr>
        <w:t>重磅来袭！由中国官方燕窝专家——陈文锐主编，</w:t>
      </w:r>
      <w:r>
        <w:rPr>
          <w:rFonts w:hint="eastAsia" w:ascii="宋体" w:hAnsi="宋体" w:eastAsia="宋体" w:cs="宋体"/>
          <w:sz w:val="24"/>
          <w:szCs w:val="24"/>
        </w:rPr>
        <w:t>广东省燕窝产业协会（GBIA）、广州市晏之燕文化发展有限公司等单位专业支持和策划，广东出入境检验检疫局检验检疫技术中心（IQTC）专业指导，中国质检出版社和中国标准出版社联合出版</w:t>
      </w:r>
      <w:r>
        <w:rPr>
          <w:rFonts w:hint="eastAsia" w:ascii="宋体" w:hAnsi="宋体" w:eastAsia="宋体" w:cs="宋体"/>
          <w:sz w:val="24"/>
          <w:szCs w:val="24"/>
          <w:lang w:eastAsia="zh-CN"/>
        </w:rPr>
        <w:t>、</w:t>
      </w:r>
      <w:r>
        <w:rPr>
          <w:rFonts w:hint="eastAsia" w:ascii="宋体" w:hAnsi="宋体" w:eastAsia="宋体" w:cs="宋体"/>
          <w:sz w:val="24"/>
          <w:szCs w:val="24"/>
        </w:rPr>
        <w:t>全面权威和专业实用的《中国燕窝消费指南》</w:t>
      </w:r>
      <w:r>
        <w:rPr>
          <w:rFonts w:hint="eastAsia" w:ascii="宋体" w:hAnsi="宋体" w:eastAsia="宋体" w:cs="宋体"/>
          <w:sz w:val="24"/>
          <w:szCs w:val="24"/>
          <w:lang w:eastAsia="zh-CN"/>
        </w:rPr>
        <w:t>正式发行。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中国燕窝消费指南》包含走近燕窝、燕窝消费主张、舌尖上的燕窝、燕窝人生、燕窝108问、燕窝文献等内容。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燕窝的来源是什么？是怎么分类的？那些人宜食用？功效如何？该如何甄别、选购、存放、烹饪、吃法？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这些问题，通俗易懂的《中国燕窝消费指南》都能帮你轻松搞定。</w:t>
      </w:r>
      <w:r>
        <w:rPr>
          <w:rFonts w:hint="eastAsia" w:ascii="宋体" w:hAnsi="宋体" w:eastAsia="宋体" w:cs="宋体"/>
          <w:sz w:val="24"/>
          <w:szCs w:val="24"/>
          <w:lang w:eastAsia="zh-CN"/>
        </w:rPr>
        <w:t>有了它，您的燕窝事业更加风生水起。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如果你是燕窝品牌商，现在</w:t>
      </w:r>
      <w:r>
        <w:rPr>
          <w:rFonts w:hint="eastAsia" w:ascii="宋体" w:hAnsi="宋体" w:eastAsia="宋体" w:cs="宋体"/>
          <w:sz w:val="24"/>
          <w:szCs w:val="24"/>
          <w:lang w:eastAsia="zh-CN"/>
        </w:rPr>
        <w:t>起至</w:t>
      </w:r>
      <w:r>
        <w:rPr>
          <w:rFonts w:hint="eastAsia" w:ascii="宋体" w:hAnsi="宋体" w:eastAsia="宋体" w:cs="宋体"/>
          <w:sz w:val="24"/>
          <w:szCs w:val="24"/>
          <w:lang w:val="en-US" w:eastAsia="zh-CN"/>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月15日，订购38本</w:t>
      </w:r>
      <w:r>
        <w:rPr>
          <w:rFonts w:hint="eastAsia" w:ascii="宋体" w:hAnsi="宋体" w:eastAsia="宋体" w:cs="宋体"/>
          <w:sz w:val="24"/>
          <w:szCs w:val="24"/>
        </w:rPr>
        <w:t>《中国燕窝消费指南》</w:t>
      </w:r>
      <w:r>
        <w:rPr>
          <w:rFonts w:hint="eastAsia" w:ascii="宋体" w:hAnsi="宋体" w:eastAsia="宋体" w:cs="宋体"/>
          <w:sz w:val="24"/>
          <w:szCs w:val="24"/>
          <w:lang w:eastAsia="zh-CN"/>
        </w:rPr>
        <w:t>即可获赠广东省燕窝产业协会</w:t>
      </w:r>
      <w:r>
        <w:rPr>
          <w:rFonts w:hint="eastAsia" w:ascii="宋体" w:hAnsi="宋体" w:eastAsia="宋体" w:cs="宋体"/>
          <w:sz w:val="24"/>
          <w:szCs w:val="24"/>
          <w:lang w:val="en-US" w:eastAsia="zh-CN"/>
        </w:rPr>
        <w:t>2017年度会籍，成为广东省燕窝协会的一员。在这里，你可以获得以下7大好处：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1、专业资质：颁发粤燕协及诚信燕业联盟等机构的会员单位牌匾和证书</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2、资源对接：整合业内资源供应商、辅料供应商、上下游伙伴资源，促进合作</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3、专业交流：进入燕协专业人脉交流圈、促进合作，拓展人脉</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4、前沿资讯：每月发布《燕业资讯》，获取行业最新资讯</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5、标准制定：获得参与燕协主导的燕窝市场相关标准和行约行规的制修订资格</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6、品牌树立：在中国燕窝市场门户网站“燕域网”拥有免费网页，树立品牌形象。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7、跨界交流：通过燕协策划组织的各类活动，获得跨界合作资源，增加会员的创新力。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心动不如行动，各位燕窝商们快点拿起你的电话预定吧。</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订购或咨询请电话/微信联系：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夏小姐</w:t>
      </w:r>
      <w:r>
        <w:rPr>
          <w:rFonts w:hint="eastAsia" w:ascii="宋体" w:hAnsi="宋体" w:eastAsia="宋体" w:cs="宋体"/>
          <w:sz w:val="24"/>
          <w:szCs w:val="24"/>
          <w:lang w:val="en-US" w:eastAsia="zh-CN"/>
        </w:rPr>
        <w:t>:020-38299456/18588507992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rPr>
      </w:pPr>
    </w:p>
    <w:p>
      <w:pPr>
        <w:pStyle w:val="2"/>
        <w:keepNext/>
        <w:keepLines/>
        <w:pageBreakBefore w:val="0"/>
        <w:widowControl w:val="0"/>
        <w:kinsoku/>
        <w:wordWrap/>
        <w:overflowPunct/>
        <w:topLinePunct w:val="0"/>
        <w:autoSpaceDE/>
        <w:autoSpaceDN/>
        <w:bidi w:val="0"/>
        <w:adjustRightInd/>
        <w:snapToGrid/>
        <w:spacing w:before="340" w:beforeLines="0" w:after="330" w:afterLines="0" w:line="312" w:lineRule="auto"/>
        <w:ind w:left="0" w:leftChars="0" w:right="0" w:rightChars="0" w:firstLine="0" w:firstLineChars="0"/>
        <w:jc w:val="both"/>
        <w:textAlignment w:val="auto"/>
        <w:outlineLvl w:val="0"/>
        <w:rPr>
          <w:rFonts w:hint="eastAsia" w:ascii="宋体" w:hAnsi="宋体" w:eastAsia="宋体" w:cs="宋体"/>
          <w:sz w:val="24"/>
          <w:szCs w:val="24"/>
          <w:lang w:val="en-US" w:eastAsia="zh-CN"/>
        </w:rPr>
      </w:pPr>
      <w:bookmarkStart w:id="20" w:name="_Toc30347"/>
      <w:r>
        <w:rPr>
          <w:rFonts w:hint="eastAsia" w:ascii="宋体" w:hAnsi="宋体" w:eastAsia="宋体" w:cs="宋体"/>
          <w:sz w:val="24"/>
          <w:szCs w:val="24"/>
          <w:lang w:eastAsia="zh-CN"/>
        </w:rPr>
        <w:t>【燕秘服务】</w:t>
      </w:r>
      <w:r>
        <w:rPr>
          <w:rFonts w:hint="eastAsia" w:ascii="宋体" w:hAnsi="宋体" w:eastAsia="宋体" w:cs="宋体"/>
          <w:sz w:val="24"/>
          <w:szCs w:val="24"/>
          <w:lang w:val="en-US" w:eastAsia="zh-CN"/>
        </w:rPr>
        <w:t>关于提供“专业燕窝品牌”标识服务</w:t>
      </w:r>
      <w:bookmarkEnd w:id="2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一、标识使用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专业燕窝品牌”标识为一标一码，由“爱创科技”委托专业印刷厂采用变码技术统一印制，由粤燕协秘书处审核后发放给申领企业自主使用，企业可在符合自主品牌产品质量安全标准的单盏燕窝包装或盒装燕窝上粘贴使用。如需用于印刷到活动海报或宣传画册上重复多次扫码，需要单独申领宣传专用的“专业燕窝品牌”电子版标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二、申请条件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持有申领 2 年以上的营业执照和商标注册证书（R），无违法违规和投诉记录的燕窝产品经营企业均可提交申请。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三、申请流程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（一）向粤燕协秘书处提交《专业燕窝品牌标识申领表》（见附件）。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（二）七个工作日内向企业书面回复审核意见，发送并签订《“专业燕窝品牌”标识公共服务协议》，企业全额缴纳标识服务费用后的十五个工作日内，全数快递签收纸质版的“专业燕窝品牌”标识。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订购或咨询请电话/微信联系：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夏小姐</w:t>
      </w:r>
      <w:r>
        <w:rPr>
          <w:rFonts w:hint="eastAsia" w:ascii="宋体" w:hAnsi="宋体" w:eastAsia="宋体" w:cs="宋体"/>
          <w:sz w:val="24"/>
          <w:szCs w:val="24"/>
          <w:lang w:val="en-US" w:eastAsia="zh-CN"/>
        </w:rPr>
        <w:t>:020-38299456/18588507992</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rPr>
      </w:pPr>
      <w:r>
        <w:rPr>
          <w:rFonts w:hint="eastAsia"/>
          <w:lang w:val="en-US" w:eastAsia="zh-CN"/>
        </w:rPr>
        <w:t xml:space="preserve">   </w:t>
      </w:r>
      <w:r>
        <w:rPr>
          <w:rFonts w:hint="eastAsia"/>
        </w:rPr>
        <w:drawing>
          <wp:inline distT="0" distB="0" distL="114300" distR="114300">
            <wp:extent cx="1051560" cy="1051560"/>
            <wp:effectExtent l="0" t="0" r="15240" b="15240"/>
            <wp:docPr id="8" name="图片 1" descr="协会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协会公众号"/>
                    <pic:cNvPicPr>
                      <a:picLocks noChangeAspect="1"/>
                    </pic:cNvPicPr>
                  </pic:nvPicPr>
                  <pic:blipFill>
                    <a:blip r:embed="rId5"/>
                    <a:stretch>
                      <a:fillRect/>
                    </a:stretch>
                  </pic:blipFill>
                  <pic:spPr>
                    <a:xfrm>
                      <a:off x="0" y="0"/>
                      <a:ext cx="1051560" cy="1051560"/>
                    </a:xfrm>
                    <a:prstGeom prst="rect">
                      <a:avLst/>
                    </a:prstGeom>
                    <a:noFill/>
                    <a:ln w="9525">
                      <a:noFill/>
                    </a:ln>
                  </pic:spPr>
                </pic:pic>
              </a:graphicData>
            </a:graphic>
          </wp:inline>
        </w:drawing>
      </w:r>
      <w:r>
        <w:rPr>
          <w:rFonts w:hint="eastAsia"/>
        </w:rPr>
        <w:drawing>
          <wp:inline distT="0" distB="0" distL="114300" distR="114300">
            <wp:extent cx="1060450" cy="1060450"/>
            <wp:effectExtent l="0" t="0" r="6350" b="6350"/>
            <wp:docPr id="9" name="图片 2" descr="服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服务区"/>
                    <pic:cNvPicPr>
                      <a:picLocks noChangeAspect="1"/>
                    </pic:cNvPicPr>
                  </pic:nvPicPr>
                  <pic:blipFill>
                    <a:blip r:embed="rId6"/>
                    <a:stretch>
                      <a:fillRect/>
                    </a:stretch>
                  </pic:blipFill>
                  <pic:spPr>
                    <a:xfrm>
                      <a:off x="0" y="0"/>
                      <a:ext cx="1060450" cy="1060450"/>
                    </a:xfrm>
                    <a:prstGeom prst="rect">
                      <a:avLst/>
                    </a:prstGeom>
                    <a:noFill/>
                    <a:ln w="9525">
                      <a:noFill/>
                    </a:ln>
                  </pic:spPr>
                </pic:pic>
              </a:graphicData>
            </a:graphic>
          </wp:inline>
        </w:drawing>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rPr>
      </w:pPr>
      <w:r>
        <w:rPr>
          <w:rFonts w:hint="eastAsia"/>
          <w:lang w:val="en-US" w:eastAsia="zh-CN"/>
        </w:rPr>
        <w:t xml:space="preserve">   </w:t>
      </w:r>
      <w:r>
        <w:rPr>
          <w:rFonts w:hint="eastAsia"/>
        </w:rPr>
        <w:t>（燕协服务号）   （燕窝服务区）</w:t>
      </w:r>
    </w:p>
    <w:p>
      <w:pPr>
        <w:keepNext w:val="0"/>
        <w:keepLines w:val="0"/>
        <w:pageBreakBefore w:val="0"/>
        <w:kinsoku/>
        <w:wordWrap/>
        <w:overflowPunct/>
        <w:topLinePunct w:val="0"/>
        <w:autoSpaceDE/>
        <w:autoSpaceDN/>
        <w:bidi w:val="0"/>
        <w:adjustRightInd/>
        <w:snapToGrid/>
        <w:spacing w:line="430" w:lineRule="exact"/>
        <w:ind w:right="0" w:rightChars="0"/>
        <w:textAlignment w:val="auto"/>
        <w:rPr>
          <w:rFonts w:hint="eastAsia" w:ascii="宋体" w:hAnsi="宋体" w:cs="宋体"/>
          <w:color w:val="000000"/>
        </w:rPr>
      </w:pPr>
      <w:r>
        <w:rPr>
          <w:rFonts w:hint="eastAsia" w:ascii="宋体" w:hAnsi="宋体" w:cs="宋体"/>
          <w:color w:val="000000"/>
        </w:rPr>
        <mc:AlternateContent>
          <mc:Choice Requires="wps">
            <w:drawing>
              <wp:anchor distT="0" distB="0" distL="114300" distR="114300" simplePos="0" relativeHeight="251665408" behindDoc="0" locked="0" layoutInCell="1" allowOverlap="1">
                <wp:simplePos x="0" y="0"/>
                <wp:positionH relativeFrom="column">
                  <wp:posOffset>-166370</wp:posOffset>
                </wp:positionH>
                <wp:positionV relativeFrom="paragraph">
                  <wp:posOffset>145415</wp:posOffset>
                </wp:positionV>
                <wp:extent cx="2933700" cy="0"/>
                <wp:effectExtent l="0" t="0" r="0" b="0"/>
                <wp:wrapNone/>
                <wp:docPr id="10" name="Line 9"/>
                <wp:cNvGraphicFramePr/>
                <a:graphic xmlns:a="http://schemas.openxmlformats.org/drawingml/2006/main">
                  <a:graphicData uri="http://schemas.microsoft.com/office/word/2010/wordprocessingShape">
                    <wps:wsp>
                      <wps:cNvSpPr/>
                      <wps:spPr>
                        <a:xfrm>
                          <a:off x="0" y="0"/>
                          <a:ext cx="2933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13.1pt;margin-top:11.45pt;height:0pt;width:231pt;z-index:251665408;mso-width-relative:page;mso-height-relative:page;" filled="f" stroked="t" coordsize="21600,21600" o:gfxdata="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VNoENUAAAAIAQAADwAAAAAAAAABACAAAAAiAAAAZHJzL2Rvd25yZXYueG1sUEsB&#10;AhQAFAAAAAgAh07iQG2/Q3a/AQAAjQMAAA4AAAAAAAAAAQAgAAAAJAEAAGRycy9lMm9Eb2MueG1s&#10;UEsFBgAAAAAGAAYAWQEAAFUFAAAAAA==&#10;">
                <v:fill on="f" focussize="0,0"/>
                <v:stroke weight="1.5pt" color="#000000" joinstyle="round"/>
                <v:imagedata o:title=""/>
                <o:lock v:ext="edit" aspectratio="f"/>
              </v:line>
            </w:pict>
          </mc:Fallback>
        </mc:AlternateContent>
      </w:r>
      <w:r>
        <w:rPr>
          <w:rFonts w:hint="eastAsia" w:ascii="宋体" w:hAnsi="宋体" w:cs="宋体"/>
          <w:color w:val="00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s="宋体"/>
          <w:color w:val="000000"/>
          <w:sz w:val="18"/>
          <w:szCs w:val="18"/>
        </w:rPr>
      </w:pPr>
      <w:r>
        <w:rPr>
          <w:rFonts w:hint="eastAsia" w:ascii="宋体" w:hAnsi="宋体" w:cs="宋体"/>
          <w:color w:val="000000"/>
          <w:sz w:val="18"/>
          <w:szCs w:val="18"/>
        </w:rPr>
        <w:t>中国燕窝市场门户网站燕域网www.iyanyu.org</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cs="宋体"/>
          <w:color w:val="000000"/>
          <w:sz w:val="18"/>
          <w:szCs w:val="18"/>
        </w:rPr>
      </w:pPr>
      <w:r>
        <w:rPr>
          <w:rFonts w:hint="eastAsia" w:ascii="宋体" w:hAnsi="宋体" w:cs="宋体"/>
          <w:sz w:val="18"/>
          <w:szCs w:val="18"/>
        </w:rPr>
        <w:t>本会常年法律顾问：北京大成（广州）律师事务所</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cs="宋体"/>
          <w:color w:val="000000"/>
          <w:sz w:val="18"/>
          <w:szCs w:val="18"/>
        </w:rPr>
      </w:pPr>
      <w:r>
        <w:rPr>
          <w:rFonts w:hint="eastAsia" w:ascii="宋体" w:hAnsi="宋体" w:cs="宋体"/>
          <w:color w:val="000000"/>
          <w:sz w:val="18"/>
          <w:szCs w:val="18"/>
        </w:rPr>
        <w:t>微信服务号：广东省燕窝产业协会、燕窝服务区</w:t>
      </w:r>
    </w:p>
    <w:p>
      <w:pPr>
        <w:keepNext w:val="0"/>
        <w:keepLines w:val="0"/>
        <w:pageBreakBefore w:val="0"/>
        <w:widowControl w:val="0"/>
        <w:kinsoku/>
        <w:wordWrap/>
        <w:overflowPunct/>
        <w:topLinePunct w:val="0"/>
        <w:autoSpaceDE/>
        <w:autoSpaceDN/>
        <w:bidi w:val="0"/>
        <w:adjustRightInd/>
        <w:snapToGrid/>
        <w:spacing w:line="400" w:lineRule="exact"/>
        <w:ind w:left="538" w:leftChars="-1" w:right="0" w:rightChars="0" w:hanging="540" w:hangingChars="300"/>
        <w:jc w:val="left"/>
        <w:textAlignment w:val="auto"/>
        <w:outlineLvl w:val="9"/>
        <w:rPr>
          <w:rFonts w:hint="eastAsia" w:ascii="宋体" w:hAnsi="宋体" w:cs="宋体"/>
          <w:color w:val="000000"/>
          <w:sz w:val="18"/>
          <w:szCs w:val="18"/>
        </w:rPr>
      </w:pPr>
      <w:r>
        <w:rPr>
          <w:rFonts w:hint="eastAsia" w:ascii="宋体" w:hAnsi="宋体" w:cs="宋体"/>
          <w:color w:val="000000"/>
          <w:sz w:val="18"/>
          <w:szCs w:val="18"/>
        </w:rPr>
        <w:t>地址：广州市天河区黄埔大道中199号中国石油广州大厦（广州阳光酒店）</w:t>
      </w:r>
      <w:r>
        <w:rPr>
          <w:rFonts w:hint="eastAsia" w:ascii="宋体" w:hAnsi="宋体" w:cs="宋体"/>
          <w:color w:val="000000"/>
          <w:sz w:val="18"/>
          <w:szCs w:val="18"/>
          <w:lang w:val="en-US" w:eastAsia="zh-CN"/>
        </w:rPr>
        <w:t>1</w:t>
      </w:r>
      <w:r>
        <w:rPr>
          <w:rFonts w:hint="eastAsia" w:ascii="宋体" w:hAnsi="宋体" w:cs="宋体"/>
          <w:color w:val="000000"/>
          <w:sz w:val="18"/>
          <w:szCs w:val="18"/>
        </w:rPr>
        <w:t>楼</w:t>
      </w:r>
      <w:r>
        <w:rPr>
          <w:rFonts w:hint="eastAsia" w:ascii="宋体" w:hAnsi="宋体" w:cs="宋体"/>
          <w:color w:val="000000"/>
          <w:sz w:val="18"/>
          <w:szCs w:val="18"/>
          <w:lang w:val="en-US" w:eastAsia="zh-CN"/>
        </w:rPr>
        <w:t>10室</w:t>
      </w:r>
    </w:p>
    <w:p>
      <w:pPr>
        <w:keepNext w:val="0"/>
        <w:keepLines w:val="0"/>
        <w:pageBreakBefore w:val="0"/>
        <w:widowControl w:val="0"/>
        <w:kinsoku/>
        <w:wordWrap/>
        <w:overflowPunct/>
        <w:topLinePunct w:val="0"/>
        <w:autoSpaceDE/>
        <w:autoSpaceDN/>
        <w:bidi w:val="0"/>
        <w:adjustRightInd/>
        <w:snapToGrid/>
        <w:spacing w:line="400" w:lineRule="exact"/>
        <w:ind w:right="0" w:rightChars="0" w:hanging="2"/>
        <w:jc w:val="left"/>
        <w:textAlignment w:val="auto"/>
        <w:outlineLvl w:val="9"/>
        <w:rPr>
          <w:rFonts w:hint="eastAsia" w:ascii="宋体" w:hAnsi="宋体" w:cs="宋体"/>
          <w:color w:val="000000"/>
          <w:sz w:val="18"/>
          <w:szCs w:val="18"/>
        </w:rPr>
      </w:pPr>
      <w:r>
        <w:rPr>
          <w:rFonts w:hint="eastAsia" w:ascii="宋体" w:hAnsi="宋体" w:cs="宋体"/>
          <w:color w:val="000000"/>
          <w:sz w:val="18"/>
          <w:szCs w:val="18"/>
        </w:rPr>
        <w:t xml:space="preserve">电话：+8620-38299456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s="宋体"/>
          <w:color w:val="000000"/>
          <w:sz w:val="18"/>
          <w:szCs w:val="18"/>
        </w:rPr>
      </w:pPr>
      <w:r>
        <w:rPr>
          <w:rFonts w:hint="eastAsia" w:ascii="宋体" w:hAnsi="宋体" w:cs="宋体"/>
          <w:color w:val="000000"/>
          <w:sz w:val="18"/>
          <w:szCs w:val="18"/>
        </w:rPr>
        <w:t>总编：</w:t>
      </w:r>
      <w:r>
        <w:rPr>
          <w:rFonts w:hint="eastAsia" w:ascii="宋体" w:hAnsi="宋体" w:cs="宋体"/>
          <w:color w:val="000000"/>
          <w:sz w:val="18"/>
          <w:szCs w:val="18"/>
          <w:lang w:eastAsia="zh-CN"/>
        </w:rPr>
        <w:t>张雅琴</w:t>
      </w:r>
      <w:r>
        <w:rPr>
          <w:rFonts w:hint="eastAsia" w:ascii="宋体" w:hAnsi="宋体" w:cs="宋体"/>
          <w:color w:val="000000"/>
          <w:sz w:val="18"/>
          <w:szCs w:val="18"/>
        </w:rPr>
        <w:t xml:space="preserve">  责编：</w:t>
      </w:r>
      <w:r>
        <w:rPr>
          <w:rFonts w:hint="eastAsia" w:ascii="宋体" w:hAnsi="宋体" w:cs="宋体"/>
          <w:color w:val="000000"/>
          <w:sz w:val="18"/>
          <w:szCs w:val="18"/>
          <w:lang w:eastAsia="zh-CN"/>
        </w:rPr>
        <w:t>李宜轩</w:t>
      </w:r>
      <w:r>
        <w:rPr>
          <w:rFonts w:hint="eastAsia" w:ascii="宋体" w:hAnsi="宋体" w:cs="宋体"/>
          <w:color w:val="000000"/>
          <w:sz w:val="18"/>
          <w:szCs w:val="18"/>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cs="宋体"/>
          <w:color w:val="000000"/>
          <w:sz w:val="18"/>
          <w:szCs w:val="18"/>
        </w:rPr>
      </w:pPr>
      <w:r>
        <w:rPr>
          <w:rFonts w:hint="eastAsia" w:ascii="宋体" w:hAnsi="宋体" w:cs="宋体"/>
          <w:color w:val="000000"/>
          <w:sz w:val="18"/>
          <w:szCs w:val="18"/>
        </w:rPr>
        <w:t>编辑：</w:t>
      </w:r>
      <w:r>
        <w:rPr>
          <w:rFonts w:hint="eastAsia" w:ascii="宋体" w:hAnsi="宋体" w:cs="宋体"/>
          <w:color w:val="000000"/>
          <w:sz w:val="18"/>
          <w:szCs w:val="18"/>
          <w:lang w:eastAsia="zh-CN"/>
        </w:rPr>
        <w:t>汤秀珠</w:t>
      </w:r>
      <w:r>
        <w:rPr>
          <w:rFonts w:hint="eastAsia" w:ascii="宋体" w:hAnsi="宋体" w:cs="宋体"/>
          <w:color w:val="000000"/>
          <w:sz w:val="18"/>
          <w:szCs w:val="18"/>
          <w:lang w:val="en-US" w:eastAsia="zh-CN"/>
        </w:rPr>
        <w:t xml:space="preserve"> 潘焕弟</w:t>
      </w:r>
      <w:r>
        <w:rPr>
          <w:rFonts w:hint="eastAsia" w:ascii="宋体" w:hAnsi="宋体" w:cs="宋体"/>
          <w:color w:val="000000"/>
          <w:sz w:val="18"/>
          <w:szCs w:val="18"/>
        </w:rPr>
        <w:t xml:space="preserve"> </w:t>
      </w:r>
      <w:bookmarkStart w:id="21" w:name="_GoBack"/>
      <w:bookmarkEnd w:id="2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Georgia">
    <w:panose1 w:val="02040502050405020303"/>
    <w:charset w:val="00"/>
    <w:family w:val="auto"/>
    <w:pitch w:val="default"/>
    <w:sig w:usb0="00000287" w:usb1="00000000" w:usb2="00000000" w:usb3="00000000" w:csb0="200000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im sun">
    <w:altName w:val="Segoe Print"/>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ED1体">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LTXHK--GBK1-0">
    <w:altName w:val="宋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E-BZ9-PK74833e">
    <w:altName w:val="Segoe Print"/>
    <w:panose1 w:val="00000000000000000000"/>
    <w:charset w:val="00"/>
    <w:family w:val="roman"/>
    <w:pitch w:val="default"/>
    <w:sig w:usb0="00000000" w:usb1="00000000" w:usb2="00000000" w:usb3="00000000" w:csb0="00000001" w:csb1="00000000"/>
  </w:font>
  <w:font w:name="FZSSK--GBK1-0">
    <w:altName w:val="Segoe Print"/>
    <w:panose1 w:val="00000000000000000000"/>
    <w:charset w:val="00"/>
    <w:family w:val="auto"/>
    <w:pitch w:val="default"/>
    <w:sig w:usb0="00000000" w:usb1="00000000" w:usb2="00000000" w:usb3="00000000" w:csb0="00000000" w:csb1="00000000"/>
  </w:font>
  <w:font w:name="鑺ョ珶">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B703A"/>
    <w:rsid w:val="07602715"/>
    <w:rsid w:val="16724D6F"/>
    <w:rsid w:val="25C47638"/>
    <w:rsid w:val="2BEA5191"/>
    <w:rsid w:val="49BC7F58"/>
    <w:rsid w:val="49CE31CA"/>
    <w:rsid w:val="4C0F32F9"/>
    <w:rsid w:val="4ED1730C"/>
    <w:rsid w:val="51DA0965"/>
    <w:rsid w:val="52CE2290"/>
    <w:rsid w:val="591C285F"/>
    <w:rsid w:val="63CA580D"/>
    <w:rsid w:val="6A9B703A"/>
    <w:rsid w:val="78472C3C"/>
    <w:rsid w:val="7D700C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toc 1"/>
    <w:basedOn w:val="1"/>
    <w:next w:val="1"/>
    <w:qFormat/>
    <w:uiPriority w:val="0"/>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2017-02-15T01:20:00Z</dcterms:created>
  <dc:creator>Administrator</dc:creator>
  <cp:lastModifiedBy>Administrator</cp:lastModifiedBy>
  <dcterms:modified xsi:type="dcterms:W3CDTF">2017-02-20T05:58:27Z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