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color w:val="000000"/>
        </w:rPr>
      </w:pPr>
    </w:p>
    <w:p>
      <w:pPr>
        <w:jc w:val="center"/>
        <w:rPr>
          <w:rFonts w:ascii="楷体_GB2312" w:hAnsi="华文楷体" w:eastAsia="楷体_GB2312"/>
          <w:b/>
          <w:color w:val="FF0000"/>
          <w:sz w:val="112"/>
          <w:szCs w:val="112"/>
        </w:rPr>
      </w:pPr>
      <w:r>
        <w:rPr>
          <w:rFonts w:hint="eastAsia" w:ascii="楷体_GB2312" w:hAnsi="华文楷体" w:eastAsia="楷体_GB2312"/>
          <w:b/>
          <w:color w:val="FF0000"/>
          <w:sz w:val="112"/>
          <w:szCs w:val="112"/>
        </w:rPr>
        <w:t>燕</w:t>
      </w:r>
      <w:r>
        <w:rPr>
          <w:rFonts w:ascii="楷体_GB2312" w:hAnsi="华文楷体" w:eastAsia="楷体_GB2312"/>
          <w:b/>
          <w:color w:val="FF0000"/>
          <w:sz w:val="112"/>
          <w:szCs w:val="112"/>
        </w:rPr>
        <w:t xml:space="preserve"> </w:t>
      </w:r>
      <w:r>
        <w:rPr>
          <w:rFonts w:hint="eastAsia" w:ascii="楷体_GB2312" w:hAnsi="华文楷体" w:eastAsia="楷体_GB2312"/>
          <w:b/>
          <w:color w:val="FF0000"/>
          <w:sz w:val="112"/>
          <w:szCs w:val="112"/>
        </w:rPr>
        <w:t>业</w:t>
      </w:r>
      <w:r>
        <w:rPr>
          <w:rFonts w:ascii="楷体_GB2312" w:hAnsi="华文楷体" w:eastAsia="楷体_GB2312"/>
          <w:b/>
          <w:color w:val="FF0000"/>
          <w:sz w:val="112"/>
          <w:szCs w:val="112"/>
        </w:rPr>
        <w:t xml:space="preserve"> </w:t>
      </w:r>
      <w:r>
        <w:rPr>
          <w:rFonts w:hint="eastAsia" w:ascii="楷体_GB2312" w:hAnsi="华文楷体" w:eastAsia="楷体_GB2312"/>
          <w:b/>
          <w:color w:val="FF0000"/>
          <w:sz w:val="112"/>
          <w:szCs w:val="112"/>
        </w:rPr>
        <w:t>简</w:t>
      </w:r>
      <w:r>
        <w:rPr>
          <w:rFonts w:ascii="楷体_GB2312" w:hAnsi="华文楷体" w:eastAsia="楷体_GB2312"/>
          <w:b/>
          <w:color w:val="FF0000"/>
          <w:sz w:val="112"/>
          <w:szCs w:val="112"/>
        </w:rPr>
        <w:t xml:space="preserve"> </w:t>
      </w:r>
      <w:r>
        <w:rPr>
          <w:rFonts w:hint="eastAsia" w:ascii="楷体_GB2312" w:hAnsi="华文楷体" w:eastAsia="楷体_GB2312"/>
          <w:b/>
          <w:color w:val="FF0000"/>
          <w:sz w:val="112"/>
          <w:szCs w:val="112"/>
        </w:rPr>
        <w:t>讯</w:t>
      </w:r>
    </w:p>
    <w:p>
      <w:pPr>
        <w:jc w:val="center"/>
        <w:rPr>
          <w:rFonts w:hint="eastAsia" w:ascii="楷体_GB2312" w:eastAsia="楷体_GB2312"/>
          <w:color w:val="000000"/>
          <w:sz w:val="32"/>
          <w:szCs w:val="32"/>
        </w:rPr>
      </w:pPr>
      <w:r>
        <w:rPr>
          <w:rFonts w:hint="eastAsia" w:ascii="楷体_GB2312" w:eastAsia="楷体_GB2312"/>
          <w:color w:val="000000"/>
          <w:sz w:val="32"/>
          <w:szCs w:val="32"/>
        </w:rPr>
        <w:t>总第</w:t>
      </w:r>
      <w:r>
        <w:rPr>
          <w:rFonts w:hint="eastAsia" w:ascii="宋体" w:hAnsi="宋体" w:eastAsia="宋体" w:cs="宋体"/>
          <w:color w:val="000000"/>
          <w:sz w:val="32"/>
          <w:szCs w:val="32"/>
        </w:rPr>
        <w:t>2</w:t>
      </w:r>
      <w:r>
        <w:rPr>
          <w:rFonts w:hint="eastAsia" w:ascii="宋体" w:hAnsi="宋体" w:eastAsia="宋体" w:cs="宋体"/>
          <w:color w:val="000000"/>
          <w:sz w:val="32"/>
          <w:szCs w:val="32"/>
          <w:lang w:val="en-US" w:eastAsia="zh-CN"/>
        </w:rPr>
        <w:t>8</w:t>
      </w:r>
      <w:r>
        <w:rPr>
          <w:rFonts w:hint="eastAsia" w:ascii="楷体_GB2312" w:eastAsia="楷体_GB2312"/>
          <w:color w:val="000000"/>
          <w:sz w:val="32"/>
          <w:szCs w:val="32"/>
        </w:rPr>
        <w:t>期</w:t>
      </w:r>
    </w:p>
    <w:p>
      <w:pPr>
        <w:jc w:val="left"/>
        <w:rPr>
          <w:rFonts w:hint="eastAsia"/>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3238500</wp:posOffset>
                </wp:positionH>
                <wp:positionV relativeFrom="paragraph">
                  <wp:posOffset>292735</wp:posOffset>
                </wp:positionV>
                <wp:extent cx="2760980" cy="5067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60980" cy="506730"/>
                        </a:xfrm>
                        <a:prstGeom prst="rect">
                          <a:avLst/>
                        </a:prstGeom>
                        <a:noFill/>
                        <a:ln w="15875">
                          <a:noFill/>
                        </a:ln>
                      </wps:spPr>
                      <wps:txbx>
                        <w:txbxContent>
                          <w:p>
                            <w:pPr>
                              <w:jc w:val="right"/>
                              <w:rPr>
                                <w:rFonts w:hint="eastAsia" w:ascii="楷体_GB2312" w:hAnsi="楷体_GB2312" w:eastAsia="楷体_GB2312" w:cs="楷体_GB2312"/>
                                <w:sz w:val="32"/>
                                <w:szCs w:val="32"/>
                              </w:rPr>
                            </w:pPr>
                            <w:r>
                              <w:rPr>
                                <w:rFonts w:hint="eastAsia" w:ascii="楷体_GB2312" w:hAnsi="宋体" w:eastAsia="楷体_GB2312"/>
                                <w:bCs/>
                                <w:color w:val="000000"/>
                                <w:sz w:val="30"/>
                                <w:szCs w:val="30"/>
                              </w:rPr>
                              <w:t>二〇一</w:t>
                            </w:r>
                            <w:r>
                              <w:rPr>
                                <w:rFonts w:hint="eastAsia" w:ascii="楷体_GB2312" w:hAnsi="宋体" w:eastAsia="楷体_GB2312"/>
                                <w:bCs/>
                                <w:color w:val="000000"/>
                                <w:sz w:val="30"/>
                                <w:szCs w:val="30"/>
                                <w:lang w:eastAsia="zh-CN"/>
                              </w:rPr>
                              <w:t>七</w:t>
                            </w:r>
                            <w:r>
                              <w:rPr>
                                <w:rFonts w:hint="eastAsia" w:ascii="楷体_GB2312" w:hAnsi="宋体" w:eastAsia="楷体_GB2312"/>
                                <w:bCs/>
                                <w:color w:val="000000"/>
                                <w:sz w:val="30"/>
                                <w:szCs w:val="30"/>
                              </w:rPr>
                              <w:t>年</w:t>
                            </w:r>
                            <w:r>
                              <w:rPr>
                                <w:rFonts w:hint="eastAsia" w:ascii="楷体_GB2312" w:hAnsi="宋体" w:eastAsia="楷体_GB2312"/>
                                <w:bCs/>
                                <w:color w:val="000000"/>
                                <w:sz w:val="30"/>
                                <w:szCs w:val="30"/>
                                <w:lang w:eastAsia="zh-CN"/>
                              </w:rPr>
                              <w:t>一</w:t>
                            </w:r>
                            <w:r>
                              <w:rPr>
                                <w:rFonts w:hint="eastAsia" w:ascii="楷体_GB2312" w:hAnsi="宋体" w:eastAsia="楷体_GB2312"/>
                                <w:bCs/>
                                <w:color w:val="000000"/>
                                <w:sz w:val="30"/>
                                <w:szCs w:val="30"/>
                              </w:rPr>
                              <w:t>月</w:t>
                            </w:r>
                            <w:r>
                              <w:rPr>
                                <w:rFonts w:hint="eastAsia" w:ascii="楷体_GB2312" w:hAnsi="宋体" w:eastAsia="楷体_GB2312"/>
                                <w:bCs/>
                                <w:color w:val="000000"/>
                                <w:sz w:val="30"/>
                                <w:szCs w:val="30"/>
                                <w:lang w:eastAsia="zh-CN"/>
                              </w:rPr>
                              <w:t>二十</w:t>
                            </w:r>
                            <w:r>
                              <w:rPr>
                                <w:rFonts w:hint="eastAsia" w:ascii="楷体_GB2312" w:hAnsi="宋体" w:eastAsia="楷体_GB2312"/>
                                <w:bCs/>
                                <w:color w:val="000000"/>
                                <w:sz w:val="30"/>
                                <w:szCs w:val="30"/>
                              </w:rPr>
                              <w:t>日印发</w:t>
                            </w:r>
                          </w:p>
                        </w:txbxContent>
                      </wps:txbx>
                      <wps:bodyPr upright="0"/>
                    </wps:wsp>
                  </a:graphicData>
                </a:graphic>
              </wp:anchor>
            </w:drawing>
          </mc:Choice>
          <mc:Fallback>
            <w:pict>
              <v:shape id="文本框 2" o:spid="_x0000_s1026" o:spt="202" type="#_x0000_t202" style="position:absolute;left:0pt;margin-left:255pt;margin-top:23.05pt;height:39.9pt;width:217.4pt;z-index:251663360;mso-width-relative:page;mso-height-relative:page;" filled="f" stroked="f" coordsize="21600,21600" o:gfxdata="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NrkLN3AAAAAoBAAAPAAAAAAAAAAEAIAAA&#10;ACIAAABkcnMvZG93bnJldi54bWxQSwECFAAUAAAACACHTuJAampGDZYBAAAKAwAADgAAAAAAAAAB&#10;ACAAAAArAQAAZHJzL2Uyb0RvYy54bWxQSwUGAAAAAAYABgBZAQAAMwUAAAAA&#10;">
                <v:fill on="f" focussize="0,0"/>
                <v:stroke on="f" weight="1.25pt"/>
                <v:imagedata o:title=""/>
                <o:lock v:ext="edit" aspectratio="f"/>
                <v:textbox>
                  <w:txbxContent>
                    <w:p>
                      <w:pPr>
                        <w:jc w:val="right"/>
                        <w:rPr>
                          <w:rFonts w:hint="eastAsia" w:ascii="楷体_GB2312" w:hAnsi="楷体_GB2312" w:eastAsia="楷体_GB2312" w:cs="楷体_GB2312"/>
                          <w:sz w:val="32"/>
                          <w:szCs w:val="32"/>
                        </w:rPr>
                      </w:pPr>
                      <w:r>
                        <w:rPr>
                          <w:rFonts w:hint="eastAsia" w:ascii="楷体_GB2312" w:hAnsi="宋体" w:eastAsia="楷体_GB2312"/>
                          <w:bCs/>
                          <w:color w:val="000000"/>
                          <w:sz w:val="30"/>
                          <w:szCs w:val="30"/>
                        </w:rPr>
                        <w:t>二〇一</w:t>
                      </w:r>
                      <w:r>
                        <w:rPr>
                          <w:rFonts w:hint="eastAsia" w:ascii="楷体_GB2312" w:hAnsi="宋体" w:eastAsia="楷体_GB2312"/>
                          <w:bCs/>
                          <w:color w:val="000000"/>
                          <w:sz w:val="30"/>
                          <w:szCs w:val="30"/>
                          <w:lang w:eastAsia="zh-CN"/>
                        </w:rPr>
                        <w:t>七</w:t>
                      </w:r>
                      <w:r>
                        <w:rPr>
                          <w:rFonts w:hint="eastAsia" w:ascii="楷体_GB2312" w:hAnsi="宋体" w:eastAsia="楷体_GB2312"/>
                          <w:bCs/>
                          <w:color w:val="000000"/>
                          <w:sz w:val="30"/>
                          <w:szCs w:val="30"/>
                        </w:rPr>
                        <w:t>年</w:t>
                      </w:r>
                      <w:r>
                        <w:rPr>
                          <w:rFonts w:hint="eastAsia" w:ascii="楷体_GB2312" w:hAnsi="宋体" w:eastAsia="楷体_GB2312"/>
                          <w:bCs/>
                          <w:color w:val="000000"/>
                          <w:sz w:val="30"/>
                          <w:szCs w:val="30"/>
                          <w:lang w:eastAsia="zh-CN"/>
                        </w:rPr>
                        <w:t>一</w:t>
                      </w:r>
                      <w:r>
                        <w:rPr>
                          <w:rFonts w:hint="eastAsia" w:ascii="楷体_GB2312" w:hAnsi="宋体" w:eastAsia="楷体_GB2312"/>
                          <w:bCs/>
                          <w:color w:val="000000"/>
                          <w:sz w:val="30"/>
                          <w:szCs w:val="30"/>
                        </w:rPr>
                        <w:t>月</w:t>
                      </w:r>
                      <w:r>
                        <w:rPr>
                          <w:rFonts w:hint="eastAsia" w:ascii="楷体_GB2312" w:hAnsi="宋体" w:eastAsia="楷体_GB2312"/>
                          <w:bCs/>
                          <w:color w:val="000000"/>
                          <w:sz w:val="30"/>
                          <w:szCs w:val="30"/>
                          <w:lang w:eastAsia="zh-CN"/>
                        </w:rPr>
                        <w:t>二十</w:t>
                      </w:r>
                      <w:r>
                        <w:rPr>
                          <w:rFonts w:hint="eastAsia" w:ascii="楷体_GB2312" w:hAnsi="宋体" w:eastAsia="楷体_GB2312"/>
                          <w:bCs/>
                          <w:color w:val="000000"/>
                          <w:sz w:val="30"/>
                          <w:szCs w:val="30"/>
                        </w:rPr>
                        <w:t>日印发</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321310</wp:posOffset>
                </wp:positionV>
                <wp:extent cx="2247265" cy="4876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47265" cy="487680"/>
                        </a:xfrm>
                        <a:prstGeom prst="rect">
                          <a:avLst/>
                        </a:prstGeom>
                        <a:noFill/>
                        <a:ln w="15875">
                          <a:noFill/>
                        </a:ln>
                      </wps:spPr>
                      <wps:txbx>
                        <w:txbxContent>
                          <w:p>
                            <w:pPr>
                              <w:jc w:val="distribut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广东省燕窝产业协会</w:t>
                            </w:r>
                          </w:p>
                        </w:txbxContent>
                      </wps:txbx>
                      <wps:bodyPr upright="0">
                        <a:spAutoFit/>
                      </wps:bodyPr>
                    </wps:wsp>
                  </a:graphicData>
                </a:graphic>
              </wp:anchor>
            </w:drawing>
          </mc:Choice>
          <mc:Fallback>
            <w:pict>
              <v:shape id="_x0000_s1026" o:spid="_x0000_s1026" o:spt="202" type="#_x0000_t202" style="position:absolute;left:0pt;margin-left:13.05pt;margin-top:25.3pt;height:38.4pt;width:176.95pt;z-index:251662336;mso-width-relative:page;mso-height-relative:page;" filled="f" stroked="f" coordsize="21600,21600" o:gfxdata="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BWuko2AAAAAkBAAAP&#10;AAAAAAAAAAEAIAAAACIAAABkcnMvZG93bnJldi54bWxQSwECFAAUAAAACACHTuJA9vooH6YBAAAk&#10;AwAADgAAAAAAAAABACAAAAAnAQAAZHJzL2Uyb0RvYy54bWxQSwUGAAAAAAYABgBZAQAAPwUAAAAA&#10;">
                <v:fill on="f" focussize="0,0"/>
                <v:stroke on="f" weight="1.25pt"/>
                <v:imagedata o:title=""/>
                <o:lock v:ext="edit" aspectratio="f"/>
                <v:textbox style="mso-fit-shape-to-text:t;">
                  <w:txbxContent>
                    <w:p>
                      <w:pPr>
                        <w:jc w:val="distribut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广东省燕窝产业协会</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2294890</wp:posOffset>
                </wp:positionH>
                <wp:positionV relativeFrom="paragraph">
                  <wp:posOffset>187960</wp:posOffset>
                </wp:positionV>
                <wp:extent cx="1190625" cy="4876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90625" cy="487680"/>
                        </a:xfrm>
                        <a:prstGeom prst="rect">
                          <a:avLst/>
                        </a:prstGeom>
                        <a:noFill/>
                        <a:ln w="15875">
                          <a:noFill/>
                        </a:ln>
                      </wps:spPr>
                      <wps:txbx>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联合主编</w:t>
                            </w:r>
                          </w:p>
                        </w:txbxContent>
                      </wps:txbx>
                      <wps:bodyPr upright="0">
                        <a:spAutoFit/>
                      </wps:bodyPr>
                    </wps:wsp>
                  </a:graphicData>
                </a:graphic>
              </wp:anchor>
            </w:drawing>
          </mc:Choice>
          <mc:Fallback>
            <w:pict>
              <v:shape id="_x0000_s1026" o:spid="_x0000_s1026" o:spt="202" type="#_x0000_t202" style="position:absolute;left:0pt;margin-left:180.7pt;margin-top:14.8pt;height:38.4pt;width:93.75pt;z-index:251660288;mso-width-relative:page;mso-height-relative:page;" filled="f" stroked="f" coordsize="21600,21600" o:gfxdata="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e2d33aAAAACgEA&#10;AA8AAAAAAAAAAQAgAAAAIgAAAGRycy9kb3ducmV2LnhtbFBLAQIUABQAAAAIAIdO4kDg+VFSpgEA&#10;ACQDAAAOAAAAAAAAAAEAIAAAACkBAABkcnMvZTJvRG9jLnhtbFBLBQYAAAAABgAGAFkBAABBBQAA&#10;AAA=&#10;">
                <v:fill on="f" focussize="0,0"/>
                <v:stroke on="f" weight="1.25pt"/>
                <v:imagedata o:title=""/>
                <o:lock v:ext="edit" aspectratio="f"/>
                <v:textbox style="mso-fit-shape-to-text:t;">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联合主编</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35560</wp:posOffset>
                </wp:positionV>
                <wp:extent cx="2522855" cy="487680"/>
                <wp:effectExtent l="0" t="0" r="0" b="0"/>
                <wp:wrapNone/>
                <wp:docPr id="2" name="文本框 5"/>
                <wp:cNvGraphicFramePr/>
                <a:graphic xmlns:a="http://schemas.openxmlformats.org/drawingml/2006/main">
                  <a:graphicData uri="http://schemas.microsoft.com/office/word/2010/wordprocessingShape">
                    <wps:wsp>
                      <wps:cNvSpPr txBox="1"/>
                      <wps:spPr>
                        <a:xfrm>
                          <a:off x="0" y="0"/>
                          <a:ext cx="2522855" cy="487680"/>
                        </a:xfrm>
                        <a:prstGeom prst="rect">
                          <a:avLst/>
                        </a:prstGeom>
                        <a:noFill/>
                        <a:ln w="15875">
                          <a:noFill/>
                        </a:ln>
                      </wps:spPr>
                      <wps:txbx>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燕窝市场公共服务平台</w:t>
                            </w:r>
                          </w:p>
                        </w:txbxContent>
                      </wps:txbx>
                      <wps:bodyPr upright="0">
                        <a:spAutoFit/>
                      </wps:bodyPr>
                    </wps:wsp>
                  </a:graphicData>
                </a:graphic>
              </wp:anchor>
            </w:drawing>
          </mc:Choice>
          <mc:Fallback>
            <w:pict>
              <v:shape id="文本框 5" o:spid="_x0000_s1026" o:spt="202" type="#_x0000_t202" style="position:absolute;left:0pt;margin-left:14.25pt;margin-top:2.8pt;height:38.4pt;width:198.65pt;z-index:251661312;mso-width-relative:page;mso-height-relative:page;" filled="f" stroked="f" coordsize="21600,21600" o:gfxdata="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c6+qtcAAAAHAQAADwAA&#10;AAAAAAABACAAAAAiAAAAZHJzL2Rvd25yZXYueG1sUEsBAhQAFAAAAAgAh07iQA9EpDClAQAAJAMA&#10;AA4AAAAAAAAAAQAgAAAAJgEAAGRycy9lMm9Eb2MueG1sUEsFBgAAAAAGAAYAWQEAAD0FAAAAAA==&#10;">
                <v:fill on="f" focussize="0,0"/>
                <v:stroke on="f" weight="1.25pt"/>
                <v:imagedata o:title=""/>
                <o:lock v:ext="edit" aspectratio="f"/>
                <v:textbox style="mso-fit-shape-to-text:t;">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燕窝市场公共服务平台</w:t>
                      </w:r>
                    </w:p>
                  </w:txbxContent>
                </v:textbox>
              </v:shape>
            </w:pict>
          </mc:Fallback>
        </mc:AlternateContent>
      </w:r>
      <w:r>
        <w:rPr>
          <w:rFonts w:hint="eastAsia"/>
          <w:sz w:val="28"/>
        </w:rPr>
        <w:t xml:space="preserve">             </w:t>
      </w:r>
    </w:p>
    <w:p>
      <w:pPr>
        <w:jc w:val="left"/>
        <w:rPr>
          <w:rFonts w:hint="eastAsia" w:ascii="楷体_GB2312" w:hAnsi="宋体" w:eastAsia="楷体_GB2312"/>
          <w:bCs/>
          <w:color w:val="000000"/>
          <w:sz w:val="28"/>
          <w:szCs w:val="28"/>
        </w:rPr>
      </w:pPr>
      <w:r>
        <w:rPr>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381000</wp:posOffset>
                </wp:positionV>
                <wp:extent cx="6029325" cy="0"/>
                <wp:effectExtent l="0" t="13970" r="9525" b="24130"/>
                <wp:wrapNone/>
                <wp:docPr id="5" name="Line 11"/>
                <wp:cNvGraphicFramePr/>
                <a:graphic xmlns:a="http://schemas.openxmlformats.org/drawingml/2006/main">
                  <a:graphicData uri="http://schemas.microsoft.com/office/word/2010/wordprocessingShape">
                    <wps:wsp>
                      <wps:cNvCnPr/>
                      <wps:spPr>
                        <a:xfrm>
                          <a:off x="0" y="0"/>
                          <a:ext cx="60293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11" o:spid="_x0000_s1026" o:spt="20" style="position:absolute;left:0pt;margin-left:0pt;margin-top:30pt;height:0pt;width:474.75pt;z-index:251658240;mso-width-relative:page;mso-height-relative:page;" filled="f" stroked="t" coordsize="21600,21600" o:gfxdata="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kMyq1QAAAAYBAAAPAAAAAAAAAAEAIAAAACIAAABkcnMvZG93bnJldi54&#10;bWxQSwECFAAUAAAACACHTuJAjaPflsQBAACNAwAADgAAAAAAAAABACAAAAAkAQAAZHJzL2Uyb0Rv&#10;Yy54bWxQSwUGAAAAAAYABgBZAQAAWgUAAAAA&#10;">
                <v:fill on="f" focussize="0,0"/>
                <v:stroke weight="2.25pt" color="#FF0000" joinstyle="round"/>
                <v:imagedata o:title=""/>
                <o:lock v:ext="edit" aspectratio="f"/>
              </v:line>
            </w:pict>
          </mc:Fallback>
        </mc:AlternateContent>
      </w:r>
      <w:r>
        <w:rPr>
          <w:rFonts w:hint="eastAsia" w:ascii="楷体_GB2312" w:hAnsi="宋体" w:eastAsia="楷体_GB2312"/>
          <w:bCs/>
          <w:color w:val="000000"/>
          <w:sz w:val="28"/>
          <w:szCs w:val="28"/>
        </w:rPr>
        <w:t xml:space="preserve">                       </w:t>
      </w:r>
    </w:p>
    <w:p>
      <w:pPr>
        <w:jc w:val="left"/>
        <w:rPr>
          <w:rFonts w:hint="eastAsia" w:ascii="楷体_GB2312" w:hAnsi="宋体" w:eastAsia="楷体_GB2312"/>
          <w:bCs/>
          <w:color w:val="000000"/>
          <w:sz w:val="28"/>
          <w:szCs w:val="28"/>
        </w:rPr>
      </w:pPr>
    </w:p>
    <w:p>
      <w:pPr>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简讯导读</w:t>
      </w:r>
      <w:bookmarkStart w:id="33" w:name="_GoBack"/>
      <w:bookmarkEnd w:id="33"/>
    </w:p>
    <w:p>
      <w:pPr>
        <w:jc w:val="center"/>
        <w:rPr>
          <w:rFonts w:hint="eastAsia" w:ascii="黑体" w:hAnsi="黑体" w:eastAsia="黑体" w:cs="黑体"/>
          <w:b/>
          <w:bCs/>
          <w:color w:val="000000"/>
          <w:sz w:val="36"/>
          <w:szCs w:val="36"/>
          <w:lang w:val="en-US" w:eastAsia="zh-CN"/>
        </w:rPr>
      </w:pPr>
    </w:p>
    <w:p>
      <w:pPr>
        <w:pStyle w:val="6"/>
        <w:tabs>
          <w:tab w:val="right" w:leader="dot" w:pos="9179"/>
        </w:tabs>
        <w:rPr>
          <w:rFonts w:hint="eastAsia"/>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TOC \o "1-3" \h \u </w:instrText>
      </w:r>
      <w:r>
        <w:rPr>
          <w:rFonts w:hint="eastAsia"/>
          <w:sz w:val="24"/>
          <w:szCs w:val="24"/>
          <w:lang w:val="en-US" w:eastAsia="zh-CN"/>
        </w:rPr>
        <w:fldChar w:fldCharType="separate"/>
      </w:r>
      <w:r>
        <w:rPr>
          <w:rFonts w:hint="eastAsia"/>
          <w:szCs w:val="24"/>
          <w:lang w:val="en-US" w:eastAsia="zh-CN"/>
        </w:rPr>
        <w:fldChar w:fldCharType="begin"/>
      </w:r>
      <w:r>
        <w:rPr>
          <w:rFonts w:hint="eastAsia"/>
          <w:szCs w:val="24"/>
          <w:lang w:val="en-US" w:eastAsia="zh-CN"/>
        </w:rPr>
        <w:instrText xml:space="preserve"> HYPERLINK \l _Toc5738 </w:instrText>
      </w:r>
      <w:r>
        <w:rPr>
          <w:rFonts w:hint="eastAsia"/>
          <w:szCs w:val="24"/>
          <w:lang w:val="en-US" w:eastAsia="zh-CN"/>
        </w:rPr>
        <w:fldChar w:fldCharType="separate"/>
      </w:r>
      <w:r>
        <w:rPr>
          <w:rFonts w:hint="eastAsia"/>
          <w:szCs w:val="24"/>
          <w:lang w:val="en-US" w:eastAsia="zh-CN"/>
        </w:rPr>
        <w:t>【法律法规】</w:t>
      </w:r>
      <w:r>
        <w:rPr>
          <w:rFonts w:hint="eastAsia"/>
          <w:szCs w:val="24"/>
        </w:rPr>
        <w:t>习近平谈食品安全：加强食品安全监管</w:t>
      </w:r>
      <w:r>
        <w:rPr>
          <w:rFonts w:hint="eastAsia"/>
          <w:szCs w:val="24"/>
          <w:lang w:eastAsia="zh-CN"/>
        </w:rPr>
        <w:t>（</w:t>
      </w:r>
      <w:r>
        <w:rPr>
          <w:rFonts w:hint="eastAsia"/>
          <w:szCs w:val="24"/>
          <w:lang w:val="en-US" w:eastAsia="zh-CN"/>
        </w:rPr>
        <w:t>中国食品安全报</w:t>
      </w:r>
      <w:r>
        <w:rPr>
          <w:rFonts w:hint="eastAsia"/>
          <w:szCs w:val="24"/>
          <w:lang w:eastAsia="zh-CN"/>
        </w:rPr>
        <w:t>）</w:t>
      </w:r>
      <w:r>
        <w:tab/>
      </w:r>
      <w:r>
        <w:fldChar w:fldCharType="begin"/>
      </w:r>
      <w:r>
        <w:instrText xml:space="preserve"> PAGEREF _Toc5738 </w:instrText>
      </w:r>
      <w:r>
        <w:fldChar w:fldCharType="separate"/>
      </w:r>
      <w:r>
        <w:t>2</w:t>
      </w:r>
      <w:r>
        <w:fldChar w:fldCharType="end"/>
      </w:r>
      <w:r>
        <w:rPr>
          <w:rFonts w:hint="eastAsia"/>
          <w:szCs w:val="24"/>
          <w:lang w:val="en-US" w:eastAsia="zh-CN"/>
        </w:rPr>
        <w:fldChar w:fldCharType="end"/>
      </w:r>
    </w:p>
    <w:p>
      <w:pPr>
        <w:pStyle w:val="6"/>
        <w:tabs>
          <w:tab w:val="right" w:leader="dot" w:pos="9179"/>
        </w:tabs>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HYPERLINK \l _Toc5738 </w:instrText>
      </w:r>
      <w:r>
        <w:rPr>
          <w:rFonts w:hint="eastAsia"/>
          <w:szCs w:val="24"/>
          <w:lang w:val="en-US" w:eastAsia="zh-CN"/>
        </w:rPr>
        <w:fldChar w:fldCharType="separate"/>
      </w:r>
      <w:r>
        <w:rPr>
          <w:rFonts w:hint="eastAsia"/>
          <w:szCs w:val="24"/>
          <w:lang w:val="en-US" w:eastAsia="zh-CN"/>
        </w:rPr>
        <w:t>【法律法规】</w:t>
      </w:r>
      <w:r>
        <w:rPr>
          <w:rFonts w:hint="eastAsia"/>
          <w:szCs w:val="24"/>
          <w:lang w:eastAsia="zh-CN"/>
        </w:rPr>
        <w:t>关于建立统一的绿色产品的标准、认证、标识体系意见（国务院办公厅）</w:t>
      </w:r>
      <w:r>
        <w:tab/>
      </w:r>
      <w:r>
        <w:rPr>
          <w:rFonts w:hint="eastAsia"/>
          <w:lang w:val="en-US" w:eastAsia="zh-CN"/>
        </w:rPr>
        <w:t>4</w:t>
      </w:r>
      <w:r>
        <w:rPr>
          <w:rFonts w:hint="eastAsia"/>
          <w:szCs w:val="24"/>
          <w:lang w:val="en-US" w:eastAsia="zh-CN"/>
        </w:rPr>
        <w:fldChar w:fldCharType="end"/>
      </w:r>
    </w:p>
    <w:p>
      <w:pPr>
        <w:pStyle w:val="6"/>
        <w:tabs>
          <w:tab w:val="right" w:leader="dot" w:pos="9179"/>
        </w:tabs>
        <w:rPr>
          <w:rFonts w:hint="eastAsia"/>
          <w:lang w:val="en-US" w:eastAsia="zh-CN"/>
        </w:rPr>
      </w:pPr>
      <w:r>
        <w:rPr>
          <w:rFonts w:hint="eastAsia"/>
          <w:szCs w:val="24"/>
          <w:lang w:val="en-US" w:eastAsia="zh-CN"/>
        </w:rPr>
        <w:fldChar w:fldCharType="begin"/>
      </w:r>
      <w:r>
        <w:rPr>
          <w:rFonts w:hint="eastAsia"/>
          <w:szCs w:val="24"/>
          <w:lang w:val="en-US" w:eastAsia="zh-CN"/>
        </w:rPr>
        <w:instrText xml:space="preserve"> HYPERLINK \l _Toc10975 </w:instrText>
      </w:r>
      <w:r>
        <w:rPr>
          <w:rFonts w:hint="eastAsia"/>
          <w:szCs w:val="24"/>
          <w:lang w:val="en-US" w:eastAsia="zh-CN"/>
        </w:rPr>
        <w:fldChar w:fldCharType="separate"/>
      </w:r>
      <w:r>
        <w:rPr>
          <w:rFonts w:hint="eastAsia"/>
          <w:szCs w:val="24"/>
          <w:lang w:val="en-US" w:eastAsia="zh-CN"/>
        </w:rPr>
        <w:t>【法律法规】</w:t>
      </w:r>
      <w:r>
        <w:rPr>
          <w:rFonts w:hint="eastAsia"/>
          <w:sz w:val="24"/>
          <w:szCs w:val="24"/>
          <w:lang w:val="en-US" w:eastAsia="zh-CN"/>
        </w:rPr>
        <w:t>我国食品安全国家标准体系年底形成</w:t>
      </w:r>
      <w:r>
        <w:rPr>
          <w:rFonts w:hint="eastAsia"/>
          <w:szCs w:val="24"/>
          <w:lang w:val="en-US" w:eastAsia="zh-CN"/>
        </w:rPr>
        <w:t>（新华社）</w:t>
      </w:r>
      <w:r>
        <w:tab/>
      </w:r>
      <w:r>
        <w:rPr>
          <w:rFonts w:hint="eastAsia"/>
          <w:lang w:val="en-US" w:eastAsia="zh-CN"/>
        </w:rPr>
        <w:t>7</w:t>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_Toc589 </w:instrText>
      </w:r>
      <w:r>
        <w:rPr>
          <w:rFonts w:hint="eastAsia"/>
          <w:szCs w:val="24"/>
          <w:lang w:val="en-US" w:eastAsia="zh-CN"/>
        </w:rPr>
        <w:fldChar w:fldCharType="separate"/>
      </w:r>
      <w:r>
        <w:rPr>
          <w:rFonts w:hint="eastAsia"/>
          <w:szCs w:val="24"/>
          <w:lang w:eastAsia="zh-CN"/>
        </w:rPr>
        <w:t>【法律法规】</w:t>
      </w:r>
      <w:r>
        <w:rPr>
          <w:rFonts w:hint="eastAsia"/>
          <w:szCs w:val="24"/>
        </w:rPr>
        <w:t>第二届中国食品企业社会责任年会在北京召开</w:t>
      </w:r>
      <w:r>
        <w:rPr>
          <w:rFonts w:hint="eastAsia"/>
          <w:szCs w:val="24"/>
          <w:lang w:eastAsia="zh-CN"/>
        </w:rPr>
        <w:t>（中国新闻网）</w:t>
      </w:r>
      <w:r>
        <w:tab/>
      </w:r>
      <w:r>
        <w:rPr>
          <w:rFonts w:hint="eastAsia"/>
          <w:lang w:val="en-US" w:eastAsia="zh-CN"/>
        </w:rPr>
        <w:t>7</w:t>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_Toc32457 </w:instrText>
      </w:r>
      <w:r>
        <w:rPr>
          <w:rFonts w:hint="eastAsia"/>
          <w:szCs w:val="24"/>
          <w:lang w:val="en-US" w:eastAsia="zh-CN"/>
        </w:rPr>
        <w:fldChar w:fldCharType="separate"/>
      </w:r>
      <w:r>
        <w:rPr>
          <w:rFonts w:hint="eastAsia"/>
          <w:szCs w:val="24"/>
          <w:lang w:val="en-US" w:eastAsia="zh-CN"/>
        </w:rPr>
        <w:t>【监管执法】</w:t>
      </w:r>
      <w:r>
        <w:rPr>
          <w:rFonts w:hint="default"/>
          <w:szCs w:val="24"/>
          <w:lang w:val="en-US" w:eastAsia="zh-CN"/>
        </w:rPr>
        <w:t>嘉兴口岸截获散装燕窝</w:t>
      </w:r>
      <w:r>
        <w:rPr>
          <w:rFonts w:hint="eastAsia"/>
          <w:szCs w:val="24"/>
          <w:lang w:val="en-US" w:eastAsia="zh-CN"/>
        </w:rPr>
        <w:t>（南湖晚报）</w:t>
      </w:r>
      <w:r>
        <w:tab/>
      </w:r>
      <w:r>
        <w:fldChar w:fldCharType="begin"/>
      </w:r>
      <w:r>
        <w:instrText xml:space="preserve"> PAGEREF _Toc32457 </w:instrText>
      </w:r>
      <w:r>
        <w:fldChar w:fldCharType="separate"/>
      </w:r>
      <w:r>
        <w:t>9</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_Toc32143 </w:instrText>
      </w:r>
      <w:r>
        <w:rPr>
          <w:rFonts w:hint="eastAsia"/>
          <w:szCs w:val="24"/>
          <w:lang w:val="en-US" w:eastAsia="zh-CN"/>
        </w:rPr>
        <w:fldChar w:fldCharType="separate"/>
      </w:r>
      <w:r>
        <w:rPr>
          <w:rFonts w:hint="eastAsia"/>
          <w:szCs w:val="24"/>
          <w:lang w:eastAsia="zh-CN"/>
        </w:rPr>
        <w:t>【监管执法】</w:t>
      </w:r>
      <w:r>
        <w:rPr>
          <w:rFonts w:hint="eastAsia"/>
          <w:szCs w:val="24"/>
        </w:rPr>
        <w:t>深圳皇岗口岸货车驾驶室暗藏11公斤燕窝被查</w:t>
      </w:r>
      <w:r>
        <w:rPr>
          <w:rFonts w:hint="eastAsia"/>
          <w:szCs w:val="24"/>
          <w:lang w:eastAsia="zh-CN"/>
        </w:rPr>
        <w:t>（</w:t>
      </w:r>
      <w:r>
        <w:rPr>
          <w:rFonts w:hint="eastAsia"/>
          <w:szCs w:val="24"/>
          <w:lang w:val="en-US" w:eastAsia="zh-CN"/>
        </w:rPr>
        <w:t>中国质量新闻网</w:t>
      </w:r>
      <w:r>
        <w:rPr>
          <w:rFonts w:hint="eastAsia"/>
          <w:szCs w:val="24"/>
          <w:lang w:eastAsia="zh-CN"/>
        </w:rPr>
        <w:t>）</w:t>
      </w:r>
      <w:r>
        <w:tab/>
      </w:r>
      <w:r>
        <w:fldChar w:fldCharType="begin"/>
      </w:r>
      <w:r>
        <w:instrText xml:space="preserve"> PAGEREF _Toc32143 </w:instrText>
      </w:r>
      <w:r>
        <w:fldChar w:fldCharType="separate"/>
      </w:r>
      <w:r>
        <w:t>9</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_Toc7931 </w:instrText>
      </w:r>
      <w:r>
        <w:rPr>
          <w:rFonts w:hint="eastAsia"/>
          <w:szCs w:val="24"/>
          <w:lang w:val="en-US" w:eastAsia="zh-CN"/>
        </w:rPr>
        <w:fldChar w:fldCharType="separate"/>
      </w:r>
      <w:r>
        <w:rPr>
          <w:rFonts w:hint="eastAsia"/>
          <w:b w:val="0"/>
          <w:bCs/>
          <w:szCs w:val="24"/>
          <w:lang w:eastAsia="zh-CN"/>
        </w:rPr>
        <w:t>【监管执法】</w:t>
      </w:r>
      <w:r>
        <w:rPr>
          <w:rFonts w:hint="eastAsia"/>
          <w:b w:val="0"/>
          <w:bCs/>
          <w:szCs w:val="24"/>
        </w:rPr>
        <w:t>广州海关查获案值400万元走私燕窝</w:t>
      </w:r>
      <w:r>
        <w:rPr>
          <w:rFonts w:hint="eastAsia"/>
          <w:b w:val="0"/>
          <w:bCs/>
          <w:szCs w:val="24"/>
          <w:lang w:eastAsia="zh-CN"/>
        </w:rPr>
        <w:t>（新华网）</w:t>
      </w:r>
      <w:r>
        <w:rPr>
          <w:b w:val="0"/>
          <w:bCs/>
        </w:rPr>
        <w:tab/>
      </w:r>
      <w:r>
        <w:fldChar w:fldCharType="begin"/>
      </w:r>
      <w:r>
        <w:instrText xml:space="preserve"> PAGEREF _Toc7931 </w:instrText>
      </w:r>
      <w:r>
        <w:fldChar w:fldCharType="separate"/>
      </w:r>
      <w:r>
        <w:t>9</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_Toc12850 </w:instrText>
      </w:r>
      <w:r>
        <w:rPr>
          <w:rFonts w:hint="eastAsia"/>
          <w:szCs w:val="24"/>
          <w:lang w:val="en-US" w:eastAsia="zh-CN"/>
        </w:rPr>
        <w:fldChar w:fldCharType="separate"/>
      </w:r>
      <w:r>
        <w:rPr>
          <w:rFonts w:hint="eastAsia"/>
          <w:szCs w:val="24"/>
          <w:lang w:eastAsia="zh-CN"/>
        </w:rPr>
        <w:t>【监管执法】</w:t>
      </w:r>
      <w:r>
        <w:rPr>
          <w:rFonts w:hint="eastAsia"/>
          <w:szCs w:val="24"/>
        </w:rPr>
        <w:t>怀化市公布2015-2016年度食品药品维权打假十大典型案例</w:t>
      </w:r>
      <w:r>
        <w:rPr>
          <w:rFonts w:hint="eastAsia"/>
          <w:szCs w:val="24"/>
          <w:lang w:eastAsia="zh-CN"/>
        </w:rPr>
        <w:t>（红网）</w:t>
      </w:r>
      <w:r>
        <w:tab/>
      </w:r>
      <w:r>
        <w:fldChar w:fldCharType="begin"/>
      </w:r>
      <w:r>
        <w:instrText xml:space="preserve"> PAGEREF _Toc12850 </w:instrText>
      </w:r>
      <w:r>
        <w:fldChar w:fldCharType="separate"/>
      </w:r>
      <w:r>
        <w:t>10</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_Toc24588 </w:instrText>
      </w:r>
      <w:r>
        <w:rPr>
          <w:rFonts w:hint="eastAsia"/>
          <w:szCs w:val="24"/>
          <w:lang w:val="en-US" w:eastAsia="zh-CN"/>
        </w:rPr>
        <w:fldChar w:fldCharType="separate"/>
      </w:r>
      <w:r>
        <w:rPr>
          <w:rFonts w:hint="eastAsia"/>
          <w:szCs w:val="24"/>
          <w:lang w:val="en-US" w:eastAsia="zh-CN"/>
        </w:rPr>
        <w:t>【监管执法】海淘有风险！佛山截获超2千件禁止入境物品（南方网）</w:t>
      </w:r>
      <w:r>
        <w:tab/>
      </w:r>
      <w:r>
        <w:fldChar w:fldCharType="begin"/>
      </w:r>
      <w:r>
        <w:instrText xml:space="preserve"> PAGEREF _Toc24588 </w:instrText>
      </w:r>
      <w:r>
        <w:fldChar w:fldCharType="separate"/>
      </w:r>
      <w:r>
        <w:t>12</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_Toc30255 </w:instrText>
      </w:r>
      <w:r>
        <w:rPr>
          <w:rFonts w:hint="eastAsia"/>
          <w:szCs w:val="24"/>
          <w:lang w:val="en-US" w:eastAsia="zh-CN"/>
        </w:rPr>
        <w:fldChar w:fldCharType="separate"/>
      </w:r>
      <w:r>
        <w:rPr>
          <w:rFonts w:hint="eastAsia"/>
          <w:szCs w:val="24"/>
          <w:lang w:eastAsia="zh-CN"/>
        </w:rPr>
        <w:t>【燕窝市场】</w:t>
      </w:r>
      <w:r>
        <w:rPr>
          <w:rFonts w:hint="eastAsia"/>
          <w:szCs w:val="24"/>
        </w:rPr>
        <w:t>广州燕窝消费市场回暖，销售同比增长两成</w:t>
      </w:r>
      <w:r>
        <w:rPr>
          <w:rFonts w:hint="eastAsia"/>
          <w:szCs w:val="24"/>
          <w:lang w:eastAsia="zh-CN"/>
        </w:rPr>
        <w:t>（金羊网）</w:t>
      </w:r>
      <w:r>
        <w:tab/>
      </w:r>
      <w:r>
        <w:fldChar w:fldCharType="begin"/>
      </w:r>
      <w:r>
        <w:instrText xml:space="preserve"> PAGEREF _Toc30255 </w:instrText>
      </w:r>
      <w:r>
        <w:fldChar w:fldCharType="separate"/>
      </w:r>
      <w:r>
        <w:t>13</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_Toc4642 </w:instrText>
      </w:r>
      <w:r>
        <w:rPr>
          <w:rFonts w:hint="eastAsia"/>
          <w:szCs w:val="24"/>
          <w:lang w:val="en-US" w:eastAsia="zh-CN"/>
        </w:rPr>
        <w:fldChar w:fldCharType="separate"/>
      </w:r>
      <w:r>
        <w:rPr>
          <w:rFonts w:hint="eastAsia"/>
          <w:szCs w:val="24"/>
          <w:lang w:val="en-US" w:eastAsia="zh-CN"/>
        </w:rPr>
        <w:t>【燕窝研究】吃燕窝的十大禁忌（燕域网）</w:t>
      </w:r>
      <w:r>
        <w:tab/>
      </w:r>
      <w:r>
        <w:fldChar w:fldCharType="begin"/>
      </w:r>
      <w:r>
        <w:instrText xml:space="preserve"> PAGEREF _Toc4642 </w:instrText>
      </w:r>
      <w:r>
        <w:fldChar w:fldCharType="separate"/>
      </w:r>
      <w:r>
        <w:t>14</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_Toc10975 </w:instrText>
      </w:r>
      <w:r>
        <w:rPr>
          <w:rFonts w:hint="eastAsia"/>
          <w:szCs w:val="24"/>
          <w:lang w:val="en-US" w:eastAsia="zh-CN"/>
        </w:rPr>
        <w:fldChar w:fldCharType="separate"/>
      </w:r>
      <w:r>
        <w:rPr>
          <w:rFonts w:hint="eastAsia"/>
          <w:szCs w:val="24"/>
          <w:lang w:val="en-US" w:eastAsia="zh-CN"/>
        </w:rPr>
        <w:t>【燕窝研究】燕窝的花式炖法（燕域网）</w:t>
      </w:r>
      <w:r>
        <w:tab/>
      </w:r>
      <w:r>
        <w:fldChar w:fldCharType="begin"/>
      </w:r>
      <w:r>
        <w:instrText xml:space="preserve"> PAGEREF _Toc10975 </w:instrText>
      </w:r>
      <w:r>
        <w:fldChar w:fldCharType="separate"/>
      </w:r>
      <w:r>
        <w:t>15</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_Toc17368 </w:instrText>
      </w:r>
      <w:r>
        <w:rPr>
          <w:rFonts w:hint="eastAsia"/>
          <w:szCs w:val="24"/>
          <w:lang w:val="en-US" w:eastAsia="zh-CN"/>
        </w:rPr>
        <w:fldChar w:fldCharType="separate"/>
      </w:r>
      <w:r>
        <w:rPr>
          <w:rFonts w:hint="eastAsia"/>
          <w:szCs w:val="24"/>
          <w:lang w:val="en-US" w:eastAsia="zh-CN"/>
        </w:rPr>
        <w:t>【风险防控】总局通告8批次食品不合格（食药监总局）</w:t>
      </w:r>
      <w:r>
        <w:tab/>
      </w:r>
      <w:r>
        <w:fldChar w:fldCharType="begin"/>
      </w:r>
      <w:r>
        <w:instrText xml:space="preserve"> PAGEREF _Toc17368 </w:instrText>
      </w:r>
      <w:r>
        <w:fldChar w:fldCharType="separate"/>
      </w:r>
      <w:r>
        <w:t>16</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_Toc5264 </w:instrText>
      </w:r>
      <w:r>
        <w:rPr>
          <w:rFonts w:hint="eastAsia"/>
          <w:szCs w:val="24"/>
          <w:lang w:val="en-US" w:eastAsia="zh-CN"/>
        </w:rPr>
        <w:fldChar w:fldCharType="separate"/>
      </w:r>
      <w:r>
        <w:rPr>
          <w:rFonts w:hint="eastAsia"/>
          <w:szCs w:val="24"/>
          <w:lang w:val="en-US" w:eastAsia="zh-CN"/>
        </w:rPr>
        <w:t>【风险防控】总局关于9起虚假宣传广告的通告（2016年第150号）（食药监总局）</w:t>
      </w:r>
      <w:r>
        <w:tab/>
      </w:r>
      <w:r>
        <w:fldChar w:fldCharType="begin"/>
      </w:r>
      <w:r>
        <w:instrText xml:space="preserve"> PAGEREF _Toc5264 </w:instrText>
      </w:r>
      <w:r>
        <w:fldChar w:fldCharType="separate"/>
      </w:r>
      <w:r>
        <w:t>18</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_Toc16371 </w:instrText>
      </w:r>
      <w:r>
        <w:rPr>
          <w:rFonts w:hint="eastAsia"/>
          <w:szCs w:val="24"/>
          <w:lang w:val="en-US" w:eastAsia="zh-CN"/>
        </w:rPr>
        <w:fldChar w:fldCharType="separate"/>
      </w:r>
      <w:r>
        <w:rPr>
          <w:rFonts w:hint="eastAsia"/>
          <w:szCs w:val="24"/>
          <w:lang w:eastAsia="zh-CN"/>
        </w:rPr>
        <w:t>【风险防控】</w:t>
      </w:r>
      <w:r>
        <w:rPr>
          <w:rFonts w:hint="eastAsia"/>
          <w:szCs w:val="24"/>
        </w:rPr>
        <w:t>滕佳材：中国特殊食品行业体量居全球前列</w:t>
      </w:r>
      <w:r>
        <w:rPr>
          <w:rFonts w:hint="eastAsia"/>
          <w:szCs w:val="24"/>
          <w:lang w:eastAsia="zh-CN"/>
        </w:rPr>
        <w:t>（食品药品安全网）</w:t>
      </w:r>
      <w:r>
        <w:tab/>
      </w:r>
      <w:r>
        <w:fldChar w:fldCharType="begin"/>
      </w:r>
      <w:r>
        <w:instrText xml:space="preserve"> PAGEREF _Toc16371 </w:instrText>
      </w:r>
      <w:r>
        <w:fldChar w:fldCharType="separate"/>
      </w:r>
      <w:r>
        <w:t>19</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_Toc21462 </w:instrText>
      </w:r>
      <w:r>
        <w:rPr>
          <w:rFonts w:hint="eastAsia"/>
          <w:szCs w:val="24"/>
          <w:lang w:val="en-US" w:eastAsia="zh-CN"/>
        </w:rPr>
        <w:fldChar w:fldCharType="separate"/>
      </w:r>
      <w:r>
        <w:rPr>
          <w:rFonts w:hint="eastAsia"/>
          <w:szCs w:val="24"/>
          <w:lang w:eastAsia="zh-CN"/>
        </w:rPr>
        <w:t>【发展方向】</w:t>
      </w:r>
      <w:r>
        <w:rPr>
          <w:rFonts w:hint="eastAsia"/>
          <w:szCs w:val="24"/>
        </w:rPr>
        <w:t>中国与马来西亚“两国双园”实现“五通”</w:t>
      </w:r>
      <w:r>
        <w:rPr>
          <w:rFonts w:hint="eastAsia"/>
          <w:szCs w:val="24"/>
          <w:lang w:val="en-US" w:eastAsia="zh-CN"/>
        </w:rPr>
        <w:t>(中新社)</w:t>
      </w:r>
      <w:r>
        <w:tab/>
      </w:r>
      <w:r>
        <w:fldChar w:fldCharType="begin"/>
      </w:r>
      <w:r>
        <w:instrText xml:space="preserve"> PAGEREF _Toc21462 </w:instrText>
      </w:r>
      <w:r>
        <w:fldChar w:fldCharType="separate"/>
      </w:r>
      <w:r>
        <w:t>21</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_Toc18937 </w:instrText>
      </w:r>
      <w:r>
        <w:rPr>
          <w:rFonts w:hint="eastAsia"/>
          <w:szCs w:val="24"/>
          <w:lang w:val="en-US" w:eastAsia="zh-CN"/>
        </w:rPr>
        <w:fldChar w:fldCharType="separate"/>
      </w:r>
      <w:r>
        <w:rPr>
          <w:rFonts w:hint="eastAsia"/>
          <w:szCs w:val="24"/>
          <w:lang w:eastAsia="zh-CN"/>
        </w:rPr>
        <w:t>【发展方向】</w:t>
      </w:r>
      <w:r>
        <w:rPr>
          <w:rFonts w:hint="eastAsia"/>
          <w:szCs w:val="24"/>
        </w:rPr>
        <w:t>《时尚健康消费大调查》发布 “揭秘”健康类消费“隐情”</w:t>
      </w:r>
      <w:r>
        <w:rPr>
          <w:rFonts w:hint="eastAsia"/>
          <w:szCs w:val="24"/>
          <w:lang w:eastAsia="zh-CN"/>
        </w:rPr>
        <w:t>（中国网）</w:t>
      </w:r>
      <w:r>
        <w:tab/>
      </w:r>
      <w:r>
        <w:fldChar w:fldCharType="begin"/>
      </w:r>
      <w:r>
        <w:instrText xml:space="preserve"> PAGEREF _Toc18937 </w:instrText>
      </w:r>
      <w:r>
        <w:fldChar w:fldCharType="separate"/>
      </w:r>
      <w:r>
        <w:t>22</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_Toc13916 </w:instrText>
      </w:r>
      <w:r>
        <w:rPr>
          <w:rFonts w:hint="eastAsia"/>
          <w:szCs w:val="24"/>
          <w:lang w:val="en-US" w:eastAsia="zh-CN"/>
        </w:rPr>
        <w:fldChar w:fldCharType="separate"/>
      </w:r>
      <w:r>
        <w:rPr>
          <w:rFonts w:hint="eastAsia"/>
          <w:szCs w:val="24"/>
          <w:lang w:eastAsia="zh-CN"/>
        </w:rPr>
        <w:t>【发展方向】</w:t>
      </w:r>
      <w:r>
        <w:rPr>
          <w:rFonts w:hint="eastAsia"/>
          <w:szCs w:val="24"/>
        </w:rPr>
        <w:t xml:space="preserve">保健品行业进入2.0时代 </w:t>
      </w:r>
      <w:r>
        <w:rPr>
          <w:rFonts w:hint="eastAsia"/>
          <w:szCs w:val="24"/>
          <w:lang w:val="en-US" w:eastAsia="zh-CN"/>
        </w:rPr>
        <w:t>(云南网)</w:t>
      </w:r>
      <w:r>
        <w:tab/>
      </w:r>
      <w:r>
        <w:fldChar w:fldCharType="begin"/>
      </w:r>
      <w:r>
        <w:instrText xml:space="preserve"> PAGEREF _Toc13916 </w:instrText>
      </w:r>
      <w:r>
        <w:fldChar w:fldCharType="separate"/>
      </w:r>
      <w:r>
        <w:t>23</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_Toc6201 </w:instrText>
      </w:r>
      <w:r>
        <w:rPr>
          <w:rFonts w:hint="eastAsia"/>
          <w:szCs w:val="24"/>
          <w:lang w:val="en-US" w:eastAsia="zh-CN"/>
        </w:rPr>
        <w:fldChar w:fldCharType="separate"/>
      </w:r>
      <w:r>
        <w:rPr>
          <w:rFonts w:hint="eastAsia"/>
          <w:szCs w:val="24"/>
          <w:lang w:eastAsia="zh-CN"/>
        </w:rPr>
        <w:t>【发展方向】</w:t>
      </w:r>
      <w:r>
        <w:rPr>
          <w:rFonts w:hint="eastAsia"/>
          <w:szCs w:val="24"/>
        </w:rPr>
        <w:t>2017-2021年中国保健品行业发展预测分析</w:t>
      </w:r>
      <w:r>
        <w:rPr>
          <w:rFonts w:hint="eastAsia"/>
          <w:szCs w:val="24"/>
          <w:lang w:eastAsia="zh-CN"/>
        </w:rPr>
        <w:t>（中国报告大厅）</w:t>
      </w:r>
      <w:r>
        <w:tab/>
      </w:r>
      <w:r>
        <w:fldChar w:fldCharType="begin"/>
      </w:r>
      <w:r>
        <w:instrText xml:space="preserve"> PAGEREF _Toc6201 </w:instrText>
      </w:r>
      <w:r>
        <w:fldChar w:fldCharType="separate"/>
      </w:r>
      <w:r>
        <w:t>24</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_Toc833 </w:instrText>
      </w:r>
      <w:r>
        <w:rPr>
          <w:rFonts w:hint="eastAsia"/>
          <w:szCs w:val="24"/>
          <w:lang w:val="en-US" w:eastAsia="zh-CN"/>
        </w:rPr>
        <w:fldChar w:fldCharType="separate"/>
      </w:r>
      <w:r>
        <w:rPr>
          <w:rFonts w:hint="eastAsia"/>
          <w:szCs w:val="24"/>
          <w:lang w:eastAsia="zh-CN"/>
        </w:rPr>
        <w:t>【</w:t>
      </w:r>
      <w:r>
        <w:rPr>
          <w:rFonts w:hint="eastAsia"/>
          <w:szCs w:val="24"/>
        </w:rPr>
        <w:t>燕秘服务</w:t>
      </w:r>
      <w:r>
        <w:rPr>
          <w:rFonts w:hint="eastAsia"/>
          <w:szCs w:val="24"/>
          <w:lang w:eastAsia="zh-CN"/>
        </w:rPr>
        <w:t>】</w:t>
      </w:r>
      <w:r>
        <w:rPr>
          <w:rFonts w:hint="eastAsia"/>
          <w:szCs w:val="24"/>
        </w:rPr>
        <w:t>2016年</w:t>
      </w:r>
      <w:r>
        <w:rPr>
          <w:rFonts w:hint="eastAsia"/>
          <w:szCs w:val="24"/>
          <w:lang w:val="en-US" w:eastAsia="zh-CN"/>
        </w:rPr>
        <w:t>12</w:t>
      </w:r>
      <w:r>
        <w:rPr>
          <w:rFonts w:hint="eastAsia"/>
          <w:szCs w:val="24"/>
        </w:rPr>
        <w:t>月部分工作总结</w:t>
      </w:r>
      <w:r>
        <w:tab/>
      </w:r>
      <w:r>
        <w:fldChar w:fldCharType="begin"/>
      </w:r>
      <w:r>
        <w:instrText xml:space="preserve"> PAGEREF _Toc833 </w:instrText>
      </w:r>
      <w:r>
        <w:fldChar w:fldCharType="separate"/>
      </w:r>
      <w:r>
        <w:t>26</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_Toc16190 </w:instrText>
      </w:r>
      <w:r>
        <w:rPr>
          <w:rFonts w:hint="eastAsia"/>
          <w:szCs w:val="24"/>
          <w:lang w:val="en-US" w:eastAsia="zh-CN"/>
        </w:rPr>
        <w:fldChar w:fldCharType="separate"/>
      </w:r>
      <w:r>
        <w:rPr>
          <w:rFonts w:hint="eastAsia"/>
          <w:b w:val="0"/>
          <w:bCs/>
          <w:szCs w:val="24"/>
          <w:lang w:eastAsia="zh-CN"/>
        </w:rPr>
        <w:t>【燕秘服务】粤燕协第一届第四次会员代表大会圆满成功</w:t>
      </w:r>
      <w:r>
        <w:rPr>
          <w:b w:val="0"/>
          <w:bCs/>
        </w:rPr>
        <w:tab/>
      </w:r>
      <w:r>
        <w:fldChar w:fldCharType="begin"/>
      </w:r>
      <w:r>
        <w:instrText xml:space="preserve"> PAGEREF _Toc16190 </w:instrText>
      </w:r>
      <w:r>
        <w:fldChar w:fldCharType="separate"/>
      </w:r>
      <w:r>
        <w:t>26</w:t>
      </w:r>
      <w:r>
        <w:fldChar w:fldCharType="end"/>
      </w:r>
      <w:r>
        <w:rPr>
          <w:rFonts w:hint="eastAsia"/>
          <w:szCs w:val="24"/>
          <w:lang w:val="en-US" w:eastAsia="zh-CN"/>
        </w:rPr>
        <w:fldChar w:fldCharType="end"/>
      </w:r>
    </w:p>
    <w:p>
      <w:pPr>
        <w:pStyle w:val="6"/>
        <w:tabs>
          <w:tab w:val="right" w:leader="dot" w:pos="9179"/>
        </w:tabs>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HYPERLINK \l _Toc833 </w:instrText>
      </w:r>
      <w:r>
        <w:rPr>
          <w:rFonts w:hint="eastAsia"/>
          <w:szCs w:val="24"/>
          <w:lang w:val="en-US" w:eastAsia="zh-CN"/>
        </w:rPr>
        <w:fldChar w:fldCharType="separate"/>
      </w:r>
      <w:r>
        <w:rPr>
          <w:rFonts w:hint="eastAsia"/>
          <w:szCs w:val="24"/>
          <w:lang w:eastAsia="zh-CN"/>
        </w:rPr>
        <w:t>【</w:t>
      </w:r>
      <w:r>
        <w:rPr>
          <w:rFonts w:hint="eastAsia"/>
          <w:szCs w:val="24"/>
        </w:rPr>
        <w:t>燕秘服务</w:t>
      </w:r>
      <w:r>
        <w:rPr>
          <w:rFonts w:hint="eastAsia"/>
          <w:szCs w:val="24"/>
          <w:lang w:eastAsia="zh-CN"/>
        </w:rPr>
        <w:t>】痛失英才，沉痛哀悼徐兵同志</w:t>
      </w:r>
      <w:r>
        <w:tab/>
      </w:r>
      <w:r>
        <w:fldChar w:fldCharType="begin"/>
      </w:r>
      <w:r>
        <w:instrText xml:space="preserve"> PAGEREF _Toc833 </w:instrText>
      </w:r>
      <w:r>
        <w:fldChar w:fldCharType="separate"/>
      </w:r>
      <w:r>
        <w:t>26</w:t>
      </w:r>
      <w:r>
        <w:fldChar w:fldCharType="end"/>
      </w:r>
      <w:r>
        <w:rPr>
          <w:rFonts w:hint="eastAsia"/>
          <w:szCs w:val="24"/>
          <w:lang w:val="en-US" w:eastAsia="zh-CN"/>
        </w:rPr>
        <w:fldChar w:fldCharType="end"/>
      </w:r>
    </w:p>
    <w:p>
      <w:pPr>
        <w:pStyle w:val="6"/>
        <w:tabs>
          <w:tab w:val="right" w:leader="dot" w:pos="9179"/>
        </w:tabs>
      </w:pPr>
      <w:r>
        <w:rPr>
          <w:rFonts w:hint="eastAsia"/>
          <w:szCs w:val="24"/>
          <w:lang w:val="en-US" w:eastAsia="zh-CN"/>
        </w:rPr>
        <w:fldChar w:fldCharType="begin"/>
      </w:r>
      <w:r>
        <w:rPr>
          <w:rFonts w:hint="eastAsia"/>
          <w:szCs w:val="24"/>
          <w:lang w:val="en-US" w:eastAsia="zh-CN"/>
        </w:rPr>
        <w:instrText xml:space="preserve"> HYPERLINK \l _Toc18237 </w:instrText>
      </w:r>
      <w:r>
        <w:rPr>
          <w:rFonts w:hint="eastAsia"/>
          <w:szCs w:val="24"/>
          <w:lang w:val="en-US" w:eastAsia="zh-CN"/>
        </w:rPr>
        <w:fldChar w:fldCharType="separate"/>
      </w:r>
      <w:r>
        <w:rPr>
          <w:rFonts w:hint="eastAsia"/>
          <w:szCs w:val="24"/>
          <w:lang w:val="en-US" w:eastAsia="zh-CN"/>
        </w:rPr>
        <w:t>【燕秘服务】《中国燕窝消费指南》即将出版发行</w:t>
      </w:r>
      <w:r>
        <w:tab/>
      </w:r>
      <w:r>
        <w:fldChar w:fldCharType="begin"/>
      </w:r>
      <w:r>
        <w:instrText xml:space="preserve"> PAGEREF _Toc18237 </w:instrText>
      </w:r>
      <w:r>
        <w:fldChar w:fldCharType="separate"/>
      </w:r>
      <w:r>
        <w:t>28</w:t>
      </w:r>
      <w:r>
        <w:fldChar w:fldCharType="end"/>
      </w:r>
      <w:r>
        <w:rPr>
          <w:rFonts w:hint="eastAsia"/>
          <w:szCs w:val="24"/>
          <w:lang w:val="en-US" w:eastAsia="zh-CN"/>
        </w:rPr>
        <w:fldChar w:fldCharType="end"/>
      </w:r>
    </w:p>
    <w:p>
      <w:pPr>
        <w:pStyle w:val="2"/>
        <w:jc w:val="both"/>
        <w:rPr>
          <w:rFonts w:hint="eastAsia"/>
          <w:sz w:val="24"/>
          <w:szCs w:val="24"/>
          <w:lang w:val="en-US" w:eastAsia="zh-CN"/>
        </w:rPr>
      </w:pPr>
      <w:r>
        <w:rPr>
          <w:rFonts w:hint="eastAsia"/>
          <w:szCs w:val="24"/>
          <w:lang w:val="en-US" w:eastAsia="zh-CN"/>
        </w:rPr>
        <w:fldChar w:fldCharType="end"/>
      </w:r>
    </w:p>
    <w:p>
      <w:pPr>
        <w:rPr>
          <w:rFonts w:hint="eastAsia"/>
          <w:sz w:val="24"/>
          <w:szCs w:val="24"/>
          <w:lang w:val="en-US" w:eastAsia="zh-CN"/>
        </w:rPr>
      </w:pPr>
    </w:p>
    <w:p>
      <w:pPr>
        <w:rPr>
          <w:rFonts w:hint="eastAsia"/>
          <w:sz w:val="24"/>
          <w:szCs w:val="24"/>
          <w:lang w:val="en-US" w:eastAsia="zh-CN"/>
        </w:rPr>
        <w:sectPr>
          <w:footerReference r:id="rId3" w:type="default"/>
          <w:pgSz w:w="11906" w:h="16838"/>
          <w:pgMar w:top="1440" w:right="1287" w:bottom="1440" w:left="1440" w:header="851" w:footer="992" w:gutter="0"/>
          <w:cols w:space="0" w:num="1"/>
          <w:rtlGutter w:val="0"/>
          <w:docGrid w:type="lines" w:linePitch="332" w:charSpace="0"/>
        </w:sectPr>
      </w:pPr>
    </w:p>
    <w:p>
      <w:pPr>
        <w:pStyle w:val="2"/>
        <w:jc w:val="left"/>
        <w:rPr>
          <w:rFonts w:hint="eastAsia" w:eastAsia="宋体"/>
          <w:sz w:val="24"/>
          <w:szCs w:val="24"/>
          <w:lang w:eastAsia="zh-CN"/>
        </w:rPr>
      </w:pPr>
      <w:bookmarkStart w:id="0" w:name="_Toc5738"/>
      <w:r>
        <w:rPr>
          <w:rFonts w:hint="eastAsia"/>
          <w:sz w:val="24"/>
          <w:szCs w:val="24"/>
          <w:lang w:val="en-US" w:eastAsia="zh-CN"/>
        </w:rPr>
        <w:t>【法律法规】</w:t>
      </w:r>
      <w:r>
        <w:rPr>
          <w:rFonts w:hint="eastAsia"/>
          <w:sz w:val="24"/>
          <w:szCs w:val="24"/>
        </w:rPr>
        <w:t>习近平谈食品安全：加强食品安全监管</w:t>
      </w:r>
      <w:r>
        <w:rPr>
          <w:rFonts w:hint="eastAsia"/>
          <w:sz w:val="24"/>
          <w:szCs w:val="24"/>
          <w:lang w:eastAsia="zh-CN"/>
        </w:rPr>
        <w:t>（</w:t>
      </w:r>
      <w:r>
        <w:rPr>
          <w:rFonts w:hint="eastAsia"/>
          <w:sz w:val="24"/>
          <w:szCs w:val="24"/>
          <w:lang w:val="en-US" w:eastAsia="zh-CN"/>
        </w:rPr>
        <w:t>中国食品安全报</w:t>
      </w:r>
      <w:r>
        <w:rPr>
          <w:rFonts w:hint="eastAsia"/>
          <w:sz w:val="24"/>
          <w:szCs w:val="24"/>
          <w:lang w:eastAsia="zh-CN"/>
        </w:rPr>
        <w:t>）</w:t>
      </w:r>
      <w:bookmarkEnd w:id="0"/>
    </w:p>
    <w:p>
      <w:pPr>
        <w:rPr>
          <w:rFonts w:hint="eastAsia"/>
          <w:lang w:val="en-US"/>
        </w:rPr>
      </w:pPr>
      <w:r>
        <w:rPr>
          <w:rFonts w:hint="eastAsia" w:eastAsia="宋体"/>
          <w:sz w:val="24"/>
          <w:szCs w:val="24"/>
          <w:lang w:eastAsia="zh-CN"/>
        </w:rPr>
        <w:t>原标题：</w:t>
      </w:r>
      <w:r>
        <w:rPr>
          <w:rFonts w:hint="eastAsia"/>
          <w:sz w:val="24"/>
          <w:szCs w:val="24"/>
        </w:rPr>
        <w:t>习近平谈食品安全</w:t>
      </w:r>
      <w:r>
        <w:rPr>
          <w:rFonts w:hint="eastAsia"/>
          <w:sz w:val="24"/>
          <w:szCs w:val="24"/>
          <w:lang w:val="en-US" w:eastAsia="zh-CN"/>
        </w:rPr>
        <w:t xml:space="preserve"> </w:t>
      </w:r>
      <w:r>
        <w:rPr>
          <w:rFonts w:hint="eastAsia"/>
          <w:sz w:val="24"/>
          <w:szCs w:val="24"/>
        </w:rPr>
        <w:t>加强食品安全监管，关系全国13亿多人“舌尖上的安全”</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共中央总书记、国家主席、中央军委主席、中央财经领导小组组长习近平12月21日下午主持召开中央财经领导小组第十四次会议，研究“十三五”规划纲要确定的165项重大工程项目进展和解决好人民群众普遍关心的突出问题等工作。</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习近平发表重要讲话强调，准确把握全面建成小康社会内涵，对实现第一个百年奋斗目标至关重要。全面建成小康社会，在保持经济增长的同时，更重要的是落实以人民为中心的发展思想，想群众之所想、急群众之所急、解群众之所困，在学有所教、劳有所得、病有所医、老有所养、住有所居上持续取得新进展。</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共中央政治局常委、国务院总理、中央财经领导小组副组长李克强，中共中央政治局常委、中央书记处书记、中央财经领导小组成员刘云山，中共中央政治局常委、国务院副总理、中央财经领导小组成员张高丽出席会议。</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会议听取了国家发展改革委关于“十三五”规划纲要确定的165项重大工程项目进展情况的汇报，分别听取了国家能源局关于推进北方地区冬季清洁取暖、浙江省关于普遍推行垃圾分类制度、农业部关于畜禽养殖废弃物处理和资源化、民政部关于提高养老院服务质量、住房城乡建设部关于规范住房租赁市场和抑制房地产泡沫、国家食品药品监管总局关于加强食品安全监管等的汇报。领导小组成员进行了讨论。</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习近平在讲话中指出，保持经济增长速度、推动经济发展，根本还是要不断解决好人民群众普遍关心的突出问题。从解决好人民群众普遍关心的突出问题出发推进全面小康社会建设，符合推进供给侧结构性改革的要求，有利于创造新的增长点、提高长期增长潜力，而新的增长点就蕴含在解决好人民群众普遍关心的突出问题当中。</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会议主要研究7个问题——1个“进展”，6个“问题”。</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汇报1个进展：</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会议听取了国家发展改革委关于“十三五”规划纲要确定的165项重大工程项目进展情况的汇报</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一：“推进北方地区冬季清洁取暖”</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1，意义：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关系北方地区广大群众温暖过冬，关系雾霾天能不能减少，是能源生产和消费革命、农村生活方式革命的重要内容。</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2，要求：</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要按照企业为主、政府推动、居民可承受的方针，宜气则气，宜电则电，尽可能利用清洁能源，加快提高清洁供暖比重。</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二：“普遍推行垃圾分类制度”</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1，意义：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关系13亿多人生活环境改善，关系垃圾能不能减量化、资源化、无害化处理。</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2，要求：</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要加快建立分类投放、分类运输、分类采集、分类处理等垃圾处理系统，形成以法治为基础、政府推动、全民参与、城乡统筹、因地制宜的垃圾分类制度，努力提高垃圾分类制度覆盖范围。</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三：“加快推进畜禽养殖废弃物处理和资源化”</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1，意义：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关系6亿多农村居民生产生活环境，关系农村能源革命，关系能不能不断改善土壤地力、治理好农业面源污染，是一件利国利民利长远的大好事。</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2，要求：</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坚持政府支持、企业主体、市场化运作的方针，以沼气和生物天然气为主要处理方向，以就地就近用于农村能源和农用有机肥为主要使用方向，力争在“十三五”时期，基本解决大规模畜禽养殖场粪污处理和资源化问题。</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四：“提高养老院服务质量”</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1，意义：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关系2亿多老年人口特别是4000多万失能半失能老年人的晚年幸福，也关系他们子女工作生活，是涉及人民生活质量的大事。</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2，要求：</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按照适应需要、质量优先、价格合理、多元供给的思路，尽快在养老院服务质量上有个明显改善，加快建立全国统一的服务质量标准和评价体系，加强养老机构服务质量监管，坚决依法依规从严惩处欺老、虐老行为。</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五：“规范住房租赁市场和抑制房地产泡沫”</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1，意义：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是实现住有所居的重大民生工程。</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2，要求：</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准确把握住房的居住属性，以满足新市民住房需求为主要出发点，以建立购租并举的住房制度为主要方向，以市场为主满足多层次需求，以政府为主提供基本保障，分类调控，地方为主，金融、财税、土地、市场监管等多策并举，形成长远的制度安排，让全体人民住有所居。</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六：“加强食品安全监管”</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1，意义：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关系全国13亿多人“舌尖上的安全”，关系广大人民群众身体健康和生命安全。</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2，要求：</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要严字当头，严谨标准、严格监管、严厉处罚、严肃问责，各级党委和政府要作为一项重大政治任务来抓。要坚持源头严防、过程严管、风险严控，完善食品药品安全监管体制，加强统一性、权威性。要从满足普遍需求出发，促进餐饮业提高安全质量。</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习近平指出，统筹推进“十三五”规划纲要提出的重大工程项目落实，是供给侧结构性改革中“补短板”的重要内容。补短板不是简单增加投资，而是切实从满足需要出发，增加有效供给。要加大脱贫攻坚力度，提高公共服务水平和质量，增强创新能力，加大人力资本投入力度，加快生态文明建设，补齐产业链条短板，加强基础设施薄弱环节。要统筹推进“三去一降一补”工作，既去旧、又育新，既减少无效供给、又扩大有效供给。要把落实重大工程项目与推动改革、形成体制机制结合起来，坚持问题导向，有什么体制障碍就改什么。要正确区分政府职责和市场作用，凡是市场能做的政府要创造条件引导民间资本进入，支持各类市场主体以多种形式参与项目实施并获取收益。</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中央财经领导小组成员出席，中央和国家有关部门以及有关地方负责同志列席会议。</w:t>
      </w:r>
    </w:p>
    <w:p>
      <w:pPr>
        <w:pStyle w:val="6"/>
        <w:jc w:val="left"/>
        <w:rPr>
          <w:rStyle w:val="13"/>
          <w:rFonts w:hint="eastAsia"/>
          <w:sz w:val="24"/>
          <w:szCs w:val="24"/>
          <w:lang w:eastAsia="zh-CN"/>
        </w:rPr>
      </w:pPr>
    </w:p>
    <w:p>
      <w:pPr>
        <w:pStyle w:val="6"/>
        <w:jc w:val="left"/>
        <w:rPr>
          <w:rStyle w:val="13"/>
          <w:rFonts w:hint="eastAsia"/>
          <w:sz w:val="24"/>
          <w:szCs w:val="24"/>
          <w:lang w:eastAsia="zh-CN"/>
        </w:rPr>
      </w:pPr>
    </w:p>
    <w:p>
      <w:pPr>
        <w:pStyle w:val="6"/>
        <w:jc w:val="left"/>
        <w:rPr>
          <w:rStyle w:val="13"/>
          <w:rFonts w:hint="eastAsia"/>
          <w:sz w:val="24"/>
          <w:szCs w:val="24"/>
          <w:lang w:eastAsia="zh-CN"/>
        </w:rPr>
      </w:pPr>
    </w:p>
    <w:p>
      <w:pPr>
        <w:pStyle w:val="6"/>
        <w:jc w:val="left"/>
        <w:rPr>
          <w:rStyle w:val="13"/>
          <w:rFonts w:hint="eastAsia"/>
          <w:sz w:val="24"/>
          <w:szCs w:val="24"/>
          <w:lang w:eastAsia="zh-CN"/>
        </w:rPr>
      </w:pPr>
      <w:r>
        <w:rPr>
          <w:rStyle w:val="13"/>
          <w:rFonts w:hint="eastAsia"/>
          <w:sz w:val="24"/>
          <w:szCs w:val="24"/>
          <w:lang w:eastAsia="zh-CN"/>
        </w:rPr>
        <w:t>【法律法规】</w:t>
      </w:r>
      <w:r>
        <w:rPr>
          <w:rStyle w:val="13"/>
          <w:rFonts w:hint="eastAsia"/>
          <w:sz w:val="24"/>
          <w:szCs w:val="24"/>
        </w:rPr>
        <w:t>关于建立统一的绿色产品标准、认证、标识体系的意见</w:t>
      </w:r>
      <w:r>
        <w:rPr>
          <w:rStyle w:val="13"/>
          <w:rFonts w:hint="eastAsia"/>
          <w:sz w:val="24"/>
          <w:szCs w:val="24"/>
          <w:lang w:eastAsia="zh-CN"/>
        </w:rPr>
        <w:t>（国务院办公厅）</w:t>
      </w:r>
    </w:p>
    <w:p>
      <w:pPr>
        <w:rPr>
          <w:rFonts w:hint="eastAsi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各省、自治区、直辖市人民政府，国务院各部委、各直属机构</w:t>
      </w:r>
      <w:r>
        <w:rPr>
          <w:rFonts w:hint="eastAsia" w:ascii="宋体" w:hAnsi="宋体" w:eastAsia="宋体" w:cs="宋体"/>
          <w:b w:val="0"/>
          <w:i w:val="0"/>
          <w:caps w:val="0"/>
          <w:color w:val="333333"/>
          <w:spacing w:val="0"/>
          <w:sz w:val="24"/>
          <w:szCs w:val="24"/>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firstLineChars="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健全绿色市场体系，增加绿色产品供给，是生态文明体制改革的重要组成部分。建立统一的绿色产品标准、认证、标识体系，是推动绿色低碳循环发展、培育绿色市场的必然要求，是加强供给侧结构性改革、提升绿色产品供给质量和效率的重要举措，是引导产业转型升级、提升中国制造竞争力的紧迫任务，是引领绿色消费、保障和改善民生的有效途径，是履行国际减排承诺、提升我国参与全球治理制度性话语权的现实需要。为贯彻落实《生态文明体制改革总体方案》，建立统一的绿色产品标准、认证、标识体系，经国务院同意，现提出以下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一、总体要求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一）指导思想。以党的十八大和十八届三中、四中、五中、六中全会精神为指导，按照“五位一体”总体布局、“四个全面”战略布局和党中央、国务院决策部署，牢固树立创新、协调、绿色、开放、共享的发展理念，以供给侧结构性改革为战略基点，充分发挥标准与认证的战略性、基础性、引领性作用，创新生态文明体制机制，增加绿色产品有效供给，引导绿色生产和绿色消费，全面提升绿色发展质量和效益，增强社会公众的获得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right="0" w:rightChars="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（二）基本原则。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坚持统筹兼顾，完善顶层设计。着眼生态文明建设总体目标，统筹考虑资源环境、产业基础、消费需求、国际贸易等因素，兼顾资源节约、环境友好、消费友好等特性，制定基于产品全生命周期的绿色产品标准、认证、标识体系建设一揽子解决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坚持市场导向，激发内生动力。坚持市场化的改革方向，处理好政府与市场的关系，充分发挥标准化和认证认可对于规范市场秩序、提高市场效率的有效作用，通过统一和完善绿色产品标准、认证、标识体系，建立并传递信任，激发市场活力，促进供需有效对接和结构升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坚持继承创新，实现平稳过渡。立足现有基础，分步实施，有序推进，合理确定市场过渡期，通过政府引导和市场选择，逐步淘汰不适宜的制度，实现绿色产品标准、认证、标识整合目标。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坚持共建共享，推动社会共治。发挥各行业主管部门的职能作用，推动政、产、学、研、用各相关方广泛参与，分工协作，多元共治，建立健全行业采信、信息公开、社会监督等机制，完善相关法律法规和配套政策，推动绿色产品标准、认证、标识在全社会使用和采信，共享绿色发展成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坚持开放合作，加强国际接轨。立足国情实际，遵循国际规则，充分借鉴国外先进经验，深化国际合作交流，维护我国在绿色产品领域的发展权和话语权，促进我国绿色产品标准、认证、标识的国际接轨、互认，便利国际贸易和合作交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三）主要目标。按照统一目录、统一标准、统一评价、统一标识的方针，将现有环保、节能、节水、循环、低碳、再生、有机等产品整合为绿色产品，到2020年，初步建立系统科学、开放融合、指标先进、权威统一的绿色产品标准、认证、标识体系，健全法律法规和配套政策，实现一类产品、一个标准、一个清单、一次认证、一个标识的体系整合目标。绿色产品评价范围逐步覆盖生态环境影响大、消费需求旺、产业关联性强、社会关注度高、国际贸易量大的产品领域及类别，绿色产品市场认可度和国际影响力不断扩大，绿色产品市场份额和质量效益大幅提升，绿色产品供给与需求失衡现状有效扭转，消费者的获得感显著增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二、重点任务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四）统一绿色产品内涵和评价方法。基于全生命周期理念，在资源获取、生产、销售、使用、处置等产品生命周期各阶段中，绿色产品内涵应兼顾资源能源消耗少、污染物排放低、低毒少害、易回收处理和再利用、健康安全和质量品质高等特征。采用定量与定性评价相结合、产品与组织评价相结合的方法，统筹考虑资源、能源、环境、品质等属性，科学确定绿色产品评价的关键阶段和关键指标，建立评价方法与指标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五）构建统一的绿色产品标准、认证、标识体系。开展绿色产品标准体系顶层设计和系统规划，充分发挥各行业主管部门的职能作用，共同编制绿色产品标准体系框架和标准明细表，统一构建以绿色产品评价标准子体系为牵引、以绿色产品的产业支撑标准子体系为辅助的绿色产品标准体系。参考国际实践，建立符合中国国情的绿色产品认证与标识体系，统一制定认证实施规则和认证标识，并发布认证标识使用管理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六）实施统一的绿色产品评价标准清单和认证目录。质检总局会同有关部门统一发布绿色产品标识、标准清单和认证目录，依据标准清单中的标准组织开展绿色产品认证。组织相关方对有关国家标准、行业标准、团体标准等进行评估，适时纳入绿色产品评价标准清单。会同有关部门建立绿色产品认证目录的定期评估和动态调整机制，避免重复评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（七）创新绿色产品评价标准供给机制。</w:t>
      </w:r>
      <w:r>
        <w:rPr>
          <w:rFonts w:hint="eastAsia" w:ascii="宋体" w:hAnsi="宋体" w:eastAsia="宋体" w:cs="宋体"/>
          <w:b/>
          <w:bCs/>
          <w:i w:val="0"/>
          <w:caps w:val="0"/>
          <w:color w:val="333333"/>
          <w:spacing w:val="0"/>
          <w:sz w:val="24"/>
          <w:szCs w:val="24"/>
          <w:shd w:val="clear" w:fill="FFFFFF"/>
        </w:rPr>
        <w:t>优先选取与消费者吃、穿、住、用、行密切相关的生活资料、终端消费品、食品等产品，研究制定绿色产品评价标准</w:t>
      </w:r>
      <w:r>
        <w:rPr>
          <w:rFonts w:hint="eastAsia" w:ascii="宋体" w:hAnsi="宋体" w:eastAsia="宋体" w:cs="宋体"/>
          <w:b w:val="0"/>
          <w:i w:val="0"/>
          <w:caps w:val="0"/>
          <w:color w:val="333333"/>
          <w:spacing w:val="0"/>
          <w:sz w:val="24"/>
          <w:szCs w:val="24"/>
          <w:shd w:val="clear" w:fill="FFFFFF"/>
        </w:rPr>
        <w:t>。充分利用市场资源，鼓励学会、协会、商会等社会团体制定技术领先、市场成熟度高的绿色产品评价团体标准，增加绿色产品评价标准的市场供给。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八）健全绿色产品认证有效性评估与监督机制。推进绿色产品信用体系建设，严格落实生产者对产品质量的主体责任、认证实施机构对检测认证结果的连带责任，对严重失信者建立联合惩戒机制，对违法违规行为的责任主体建立黑名单制度。运用大数据技术完善绿色产品监管方式，建立绿色产品评价标准和认证实施效果的指标量化评估机制，加强认证全过程信息采集和信息公开，使认证评价结果及产品公开接受市场检验和社会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九）加强技术机构能力和信息平台建设。建立健全绿色产品技术支撑体系，加强标准和合格评定能力建设，开展绿色产品认证检测机构能力评估和资质管理，培育一批绿色产品标准、认证、检测专业服务机构，提升技术能力、工作质量和服务水平。建立统一的绿色产品信息平台，公开发布绿色产品相关政策法规、标准清单、规则程序、产品目录、实施机构、认证结果及采信状况等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十）推动国际合作和互认。围绕服务对外开放和“一带一路”建设战略，推进绿色产品标准、认证认可、检验检测的国际交流与合作，开展国内外绿色产品标准比对分析，积极参与制定国际标准和合格评定规则，提高标准一致性，推动绿色产品认证与标识的国际互认。合理运用绿色产品技术贸易措施，积极应对国外绿色壁垒，推动我国绿色产品标准、认证、标识制度走出去，提升我国参与相关国际事务的制度性话语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三、保障措施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十一）加强部门联动配合。建立绿色产品标准、认证与标识部际协调机制，成员单位包括质检、发展改革、工业和信息化、财政、环境保护、住房城乡建设、交通运输、水利、农业、商务等有关部门，统筹协调绿色产品标准、认证、标识相关政策措施，形成工作合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十二）健全配套政策。落实对绿色产品研发生产、运输配送、消费采购等环节的财税金融支持政策，加强绿色产品重要标准研制，建立绿色产品标准推广和认证采信机制，支持绿色金融、绿色制造、绿色消费、绿色采购等政策实施。实行绿色产品领跑者计划。研究推行政府绿色采购制度，扩大政府采购规模。鼓励商品交易市场扩大绿色产品交易、集团采购商扩大绿色产品采购，推动绿色市场建设。推行生产者责任延伸制度，促进产品回收和循环利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十三）营造绿色产品发展环境。加强市场诚信和行业自律机制建设，各职能部门协同加强事中事后监管，营造公平竞争的市场环境，进一步降低制度性交易成本，切实减轻绿色产品生产企业负担。各有关部门、地方各级政府应结合实际，加快转变职能和管理方式，改进服务和工作作风，优化市场环境，引导加强行业自律，扩大社会参与，促进绿色产品标准实施、认证结果使用与效果评价，推动绿色产品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十四）加强绿色产品宣传推广。通过新闻媒体和互联网等渠道，大力开展绿色产品公益宣传，加强绿色产品标准、认证、标识相关政策解读和宣传推广，推广绿色产品优秀案例，传播绿色发展理念，引导绿色生活方式，维护公众的绿色消费知情权、参与权、选择权和监督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　　　　　　　　　　　　　　　　　　　　　　　　　　</w:t>
      </w:r>
    </w:p>
    <w:p>
      <w:pPr>
        <w:pStyle w:val="2"/>
        <w:jc w:val="left"/>
        <w:rPr>
          <w:rFonts w:hint="eastAsia"/>
          <w:sz w:val="24"/>
          <w:szCs w:val="24"/>
          <w:lang w:val="en-US" w:eastAsia="zh-CN"/>
        </w:rPr>
      </w:pPr>
      <w:bookmarkStart w:id="1" w:name="_Toc2935"/>
      <w:r>
        <w:rPr>
          <w:rFonts w:hint="eastAsia"/>
          <w:sz w:val="24"/>
          <w:szCs w:val="24"/>
          <w:lang w:val="en-US" w:eastAsia="zh-CN"/>
        </w:rPr>
        <w:t>【法律法规】我国食品安全国家标准体系年底形成 (新华社)</w:t>
      </w:r>
      <w:bookmarkEnd w:id="1"/>
    </w:p>
    <w:p>
      <w:pPr>
        <w:rPr>
          <w:rFonts w:hint="eastAsia"/>
        </w:rPr>
      </w:pPr>
      <w:r>
        <w:rPr>
          <w:rFonts w:hint="eastAsia"/>
          <w:sz w:val="24"/>
          <w:szCs w:val="24"/>
          <w:lang w:val="en-US" w:eastAsia="zh-CN"/>
        </w:rPr>
        <w:t>原标题：我国食品安全国家标准体系年底形成 将基本覆盖所有食品类别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新华社北京12月23日</w:t>
      </w:r>
      <w:r>
        <w:rPr>
          <w:rFonts w:hint="eastAsia" w:ascii="宋体" w:hAnsi="宋体" w:eastAsia="宋体" w:cs="宋体"/>
          <w:b w:val="0"/>
          <w:i w:val="0"/>
          <w:caps w:val="0"/>
          <w:color w:val="333333"/>
          <w:spacing w:val="0"/>
          <w:sz w:val="24"/>
          <w:szCs w:val="24"/>
          <w:shd w:val="clear" w:fill="FFFFFF"/>
          <w:lang w:eastAsia="zh-CN"/>
        </w:rPr>
        <w:t>报道，</w:t>
      </w:r>
      <w:r>
        <w:rPr>
          <w:rFonts w:hint="eastAsia" w:ascii="宋体" w:hAnsi="宋体" w:eastAsia="宋体" w:cs="宋体"/>
          <w:b w:val="0"/>
          <w:i w:val="0"/>
          <w:caps w:val="0"/>
          <w:color w:val="333333"/>
          <w:spacing w:val="0"/>
          <w:sz w:val="24"/>
          <w:szCs w:val="24"/>
          <w:shd w:val="clear" w:fill="FFFFFF"/>
        </w:rPr>
        <w:t>提请十二届全国人大常委会第二十五次会议审议的国务院关于研究处理食品安全法执法检查报告及审议意见情况的反馈报告指出，今年年底前，我国将形成近1100项的食品安全国家标准体系，涵盖2万项指标，基本覆盖所有食品类别和主要危害因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lang w:val="en-US" w:eastAsia="zh-CN"/>
        </w:rPr>
        <w:t xml:space="preserve"> </w:t>
      </w:r>
      <w:r>
        <w:rPr>
          <w:rFonts w:hint="eastAsia" w:ascii="宋体" w:hAnsi="宋体" w:eastAsia="宋体" w:cs="宋体"/>
          <w:b w:val="0"/>
          <w:i w:val="0"/>
          <w:caps w:val="0"/>
          <w:color w:val="333333"/>
          <w:spacing w:val="0"/>
          <w:sz w:val="24"/>
          <w:szCs w:val="24"/>
          <w:shd w:val="clear" w:fill="FFFFFF"/>
        </w:rPr>
        <w:t>国家食品药品监督管理总局局长、国务院食品安全办主任毕井泉受国务院委托向全国人大常委会作报告时表示，国家卫生计生委已牵头完成近5000项食品标准的清理整合，并会同食药监总局、农业部等部门发布926项食品安全国家标准，计划年底前再发布130余项标准，届时将形成近1100项的食品安全国家标准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毕井泉说，食药监总局牵头组织修订食品安全法实施条例，目前国务院正在审议，条例主要从提升食品安全治理能力，强化和落实企业主体责任、部门监管责任和政府属地管理责任，实施最严格监管等方面贯彻落实食品安全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报告指出，国务院食品安全办正会同各成员单位抓紧编制国家食品安全中长期战略规划，从源头性、基础性、制度性问题入手，推进“餐桌污染治理”，建设食品放心工程。力争通过5－15年的努力，基本形成与全面小康社会相适应的食品安全治理体系和治理能力，进一步提升食品安全保障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报告指出，重拳整治食品生产经营突出问题。食药监总局建立覆盖国家、省、市、县四级3264家监管机构和782家检测机构的监督抽检体系，建立覆盖2916个县（区）食用农产品抽检数据直报系统。截至今年10月底，共完成91.5万批次抽样检验并公布抽检结果，样品合格率为97.5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both"/>
        <w:textAlignment w:val="auto"/>
        <w:outlineLvl w:val="9"/>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根据报告，食品药品监管部门前三季度共检查食品生产经营企业1537万家次，发现违法违规生产经营主体43.6万家次，发现违法违规问题50.1万个，完成整改生产经营主体51万家次，查处案件10.6万件，货值金额约2.5亿元，罚款约9.6亿元。</w:t>
      </w:r>
    </w:p>
    <w:p>
      <w:pPr>
        <w:pStyle w:val="2"/>
        <w:jc w:val="left"/>
        <w:rPr>
          <w:rFonts w:hint="eastAsia" w:ascii="宋体" w:hAnsi="宋体" w:eastAsia="宋体" w:cs="宋体"/>
          <w:b/>
          <w:bCs/>
          <w:szCs w:val="24"/>
        </w:rPr>
      </w:pPr>
      <w:bookmarkStart w:id="2" w:name="_Toc589"/>
      <w:r>
        <w:rPr>
          <w:rFonts w:hint="eastAsia"/>
          <w:sz w:val="24"/>
          <w:szCs w:val="24"/>
          <w:lang w:eastAsia="zh-CN"/>
        </w:rPr>
        <w:t>【法律法规】</w:t>
      </w:r>
      <w:r>
        <w:rPr>
          <w:rFonts w:hint="eastAsia"/>
          <w:sz w:val="24"/>
          <w:szCs w:val="24"/>
        </w:rPr>
        <w:t>第二届中国食品企业社会责任年会在北京召开</w:t>
      </w:r>
      <w:r>
        <w:rPr>
          <w:rFonts w:hint="eastAsia"/>
          <w:sz w:val="24"/>
          <w:szCs w:val="24"/>
          <w:lang w:eastAsia="zh-CN"/>
        </w:rPr>
        <w:t>（中国新闻网）</w:t>
      </w:r>
      <w:bookmarkEnd w:id="2"/>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日前，以“责任 驱动 成长”为主题的第二届中国食品企业社会责任年会，暨首届中国食品学院联盟高峰论坛在北京召开。北京理工大学社会责任研究中心主任李健在会上发布了《2016中国食品企业社会责任报告》。报告以我国首个食品行业《食品企业社会责任评价标准》为依据，对200家优秀企业在2015—2016年度履行社会责任情况进行了深入分析。</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告显示，在社会责任治理方面，有54.76%的企业经常发布企业社会责任报告书，偶尔发布的有33.33%，没有发布过的有11.90%。92.50%的企业制定了社会责任目标、指标和管理方案，85.71%公司有专门负责企业社会责任的部门或人员。企业对“责任决策”“责任沟通”以及“责任治理”的关注度普遍较高，执行力度也较大。</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会议同期发布了“2016中国食品企业社会责任百强企业”，“2016年度中国食品企业社会责任榜样”及“2016中国食品企业社会责任优秀案例”。伊利集团、茅台集团、蒙牛乳业、九三粮油、飞鹤乳业、金种子酒业获得2016中国食品企业社会责任金鼎奖。双汇集团董事长万隆、新希望六和董事长刘畅等5人获誉中国食品企业社会责任领袖。</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国务院原稽查特派员、中国国情调查研究中心主任刘吉表示，2016年中国经济新常态发展的速度到了换挡期，中国的产品到了提质增效期，发展的动力到了转换期。三期叠加，很重要的就是产品升级、换代，提质增效，积极履行社会责任。</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国家发改委农业经济司原司长高俊才表示，社会责任实际上就是儒商的价值观和方法论，儒商理念可以归纳为以义取利，以义及世。义就是社会责任，利就是企业的经济效益。要想把企业做大做强，必须把义和利平衡好。中国企业联合会副理事长刘鹏介绍，企业履行社会责任还要提升管理水平，把社会责任和企业整体管理有机融合，企业每一个环节都要承担相应的责任，这样也已大力提高整体竞争力。</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据悉，本次年会还举办了“CSR模式与企业竞争力再造”和“社会责任与通路门槛，食流平台准入CSR考量”两场主体对话。钓鱼台食品生物科技有限公司总经理赵建斌表示，很多地区好的产品走不出去，而市场消费空间很大，这就需要一个有效平台，为此，该公司联合有关单位建立了一个钓鱼台食品标准认证体系，帮助优质食品企业打开销路，并公开透明的接受社会监督。</w:t>
      </w:r>
    </w:p>
    <w:p>
      <w:pPr>
        <w:keepNext w:val="0"/>
        <w:keepLines w:val="0"/>
        <w:pageBreakBefore w:val="0"/>
        <w:kinsoku/>
        <w:wordWrap/>
        <w:overflowPunct/>
        <w:topLinePunct w:val="0"/>
        <w:autoSpaceDE/>
        <w:autoSpaceDN/>
        <w:bidi w:val="0"/>
        <w:spacing w:line="312" w:lineRule="auto"/>
        <w:ind w:left="0" w:leftChars="0" w:right="0" w:rightChars="0" w:firstLine="480"/>
        <w:textAlignment w:val="auto"/>
        <w:rPr>
          <w:rFonts w:hint="eastAsia"/>
          <w:sz w:val="24"/>
          <w:szCs w:val="24"/>
          <w:lang w:val="en-US" w:eastAsia="zh-CN"/>
        </w:rPr>
      </w:pPr>
      <w:r>
        <w:rPr>
          <w:rFonts w:hint="eastAsia" w:ascii="宋体" w:hAnsi="宋体" w:eastAsia="宋体" w:cs="宋体"/>
          <w:sz w:val="24"/>
          <w:szCs w:val="24"/>
        </w:rPr>
        <w:t>中国食品报社党委书记、社长黄国胜表示，各方携手，共同打造中国食品企业社会责任年会交流互动平台，把越来越多的食品企业聚集起来，将社会责任作为挖掘企业内生动力的引擎，实现永续发展。为此，黄国胜年会上提出四点建议，一是担当社会责任，保障食品安全营养健康。二是重视社会责任，提升承担社会责任水平。三是深化社会责任，推动责任上升为战略。四是要传播社会责任，形成履行社会责任合力。同时，政府、行业协会和媒体等要在全社会大力传播社会责任，真实反映社会责任，形成履行社会责任的合力推手，共同提升企业社会责任履行水平。</w:t>
      </w:r>
      <w:bookmarkStart w:id="3" w:name="_Toc32457"/>
    </w:p>
    <w:p>
      <w:pPr>
        <w:pStyle w:val="2"/>
        <w:jc w:val="left"/>
        <w:rPr>
          <w:sz w:val="24"/>
          <w:szCs w:val="24"/>
        </w:rPr>
      </w:pPr>
      <w:r>
        <w:rPr>
          <w:rFonts w:hint="eastAsia"/>
          <w:sz w:val="24"/>
          <w:szCs w:val="24"/>
          <w:lang w:val="en-US" w:eastAsia="zh-CN"/>
        </w:rPr>
        <w:t>【监管执法】</w:t>
      </w:r>
      <w:r>
        <w:rPr>
          <w:rFonts w:hint="default"/>
          <w:sz w:val="24"/>
          <w:szCs w:val="24"/>
          <w:lang w:val="en-US" w:eastAsia="zh-CN"/>
        </w:rPr>
        <w:t>嘉兴口岸截获散装燕窝</w:t>
      </w:r>
      <w:r>
        <w:rPr>
          <w:rFonts w:hint="eastAsia"/>
          <w:sz w:val="24"/>
          <w:szCs w:val="24"/>
          <w:lang w:val="en-US" w:eastAsia="zh-CN"/>
        </w:rPr>
        <w:t>（南湖晚报）</w:t>
      </w:r>
      <w:bookmarkEnd w:id="3"/>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rPr>
      </w:pPr>
      <w:r>
        <w:rPr>
          <w:rFonts w:hint="eastAsia"/>
          <w:lang w:val="en-US" w:eastAsia="zh-CN"/>
        </w:rPr>
        <w:t xml:space="preserve">    1月10日下午，嘉兴检验检疫局口岸检疫人员在对一艘外籍货轮检疫查验时，在船员行李物品中截获了散装燕窝175.5克，这类物品可能携带有害生物及高致病性禽流感病毒，具有较高检疫风险。</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lang w:val="en-US" w:eastAsia="zh-CN"/>
        </w:rPr>
        <w:t>     1月10日下午，嘉兴</w:t>
      </w:r>
      <w:r>
        <w:rPr>
          <w:rFonts w:hint="eastAsia"/>
          <w:lang w:val="en-US" w:eastAsia="zh-CN"/>
        </w:rPr>
        <w:fldChar w:fldCharType="begin"/>
      </w:r>
      <w:r>
        <w:rPr>
          <w:rFonts w:hint="eastAsia"/>
          <w:lang w:val="en-US" w:eastAsia="zh-CN"/>
        </w:rPr>
        <w:instrText xml:space="preserve"> HYPERLINK "http://news.foodmate.net/tag_3774.html" \o "检验检疫相关食品资讯" \t "http://news.foodmate.net/2017/01/_blank" </w:instrText>
      </w:r>
      <w:r>
        <w:rPr>
          <w:rFonts w:hint="eastAsia"/>
          <w:lang w:val="en-US" w:eastAsia="zh-CN"/>
        </w:rPr>
        <w:fldChar w:fldCharType="separate"/>
      </w:r>
      <w:r>
        <w:rPr>
          <w:rFonts w:hint="eastAsia"/>
        </w:rPr>
        <w:t>检验检疫</w:t>
      </w:r>
      <w:r>
        <w:rPr>
          <w:rFonts w:hint="eastAsia"/>
          <w:lang w:val="en-US" w:eastAsia="zh-CN"/>
        </w:rPr>
        <w:fldChar w:fldCharType="end"/>
      </w:r>
      <w:r>
        <w:rPr>
          <w:rFonts w:hint="eastAsia"/>
          <w:lang w:val="en-US" w:eastAsia="zh-CN"/>
        </w:rPr>
        <w:t>局口岸检疫人员在对一艘外籍货轮检疫查验时，在船员行李物品中截获了散装</w:t>
      </w:r>
      <w:r>
        <w:rPr>
          <w:rFonts w:hint="eastAsia"/>
          <w:lang w:val="en-US" w:eastAsia="zh-CN"/>
        </w:rPr>
        <w:fldChar w:fldCharType="begin"/>
      </w:r>
      <w:r>
        <w:rPr>
          <w:rFonts w:hint="eastAsia"/>
          <w:lang w:val="en-US" w:eastAsia="zh-CN"/>
        </w:rPr>
        <w:instrText xml:space="preserve"> HYPERLINK "http://news.foodmate.net/tag_2148.html" \o "燕窝相关食品资讯" \t "http://news.foodmate.net/2017/01/_blank" </w:instrText>
      </w:r>
      <w:r>
        <w:rPr>
          <w:rFonts w:hint="eastAsia"/>
          <w:lang w:val="en-US" w:eastAsia="zh-CN"/>
        </w:rPr>
        <w:fldChar w:fldCharType="separate"/>
      </w:r>
      <w:r>
        <w:rPr>
          <w:rFonts w:hint="eastAsia"/>
        </w:rPr>
        <w:t>燕窝</w:t>
      </w:r>
      <w:r>
        <w:rPr>
          <w:rFonts w:hint="eastAsia"/>
          <w:lang w:val="en-US" w:eastAsia="zh-CN"/>
        </w:rPr>
        <w:fldChar w:fldCharType="end"/>
      </w:r>
      <w:r>
        <w:rPr>
          <w:rFonts w:hint="eastAsia"/>
          <w:lang w:val="en-US" w:eastAsia="zh-CN"/>
        </w:rPr>
        <w:t>175.5克，这类物品可能携带</w:t>
      </w:r>
      <w:r>
        <w:rPr>
          <w:rFonts w:hint="eastAsia"/>
          <w:lang w:val="en-US" w:eastAsia="zh-CN"/>
        </w:rPr>
        <w:fldChar w:fldCharType="begin"/>
      </w:r>
      <w:r>
        <w:rPr>
          <w:rFonts w:hint="eastAsia"/>
          <w:lang w:val="en-US" w:eastAsia="zh-CN"/>
        </w:rPr>
        <w:instrText xml:space="preserve"> HYPERLINK "http://news.foodmate.net/tag_4424.html" \o "有害生物相关食品资讯" \t "http://news.foodmate.net/2017/01/_blank" </w:instrText>
      </w:r>
      <w:r>
        <w:rPr>
          <w:rFonts w:hint="eastAsia"/>
          <w:lang w:val="en-US" w:eastAsia="zh-CN"/>
        </w:rPr>
        <w:fldChar w:fldCharType="separate"/>
      </w:r>
      <w:r>
        <w:rPr>
          <w:rFonts w:hint="eastAsia"/>
        </w:rPr>
        <w:t>有害生物</w:t>
      </w:r>
      <w:r>
        <w:rPr>
          <w:rFonts w:hint="eastAsia"/>
          <w:lang w:val="en-US" w:eastAsia="zh-CN"/>
        </w:rPr>
        <w:fldChar w:fldCharType="end"/>
      </w:r>
      <w:r>
        <w:rPr>
          <w:rFonts w:hint="eastAsia"/>
          <w:lang w:val="en-US" w:eastAsia="zh-CN"/>
        </w:rPr>
        <w:t>及高致病性</w:t>
      </w:r>
      <w:r>
        <w:rPr>
          <w:rFonts w:hint="eastAsia"/>
          <w:lang w:val="en-US" w:eastAsia="zh-CN"/>
        </w:rPr>
        <w:fldChar w:fldCharType="begin"/>
      </w:r>
      <w:r>
        <w:rPr>
          <w:rFonts w:hint="eastAsia"/>
          <w:lang w:val="en-US" w:eastAsia="zh-CN"/>
        </w:rPr>
        <w:instrText xml:space="preserve"> HYPERLINK "http://news.foodmate.net/tag_1448.html" \o "禽流感相关食品资讯" \t "http://news.foodmate.net/2017/01/_blank" </w:instrText>
      </w:r>
      <w:r>
        <w:rPr>
          <w:rFonts w:hint="eastAsia"/>
          <w:lang w:val="en-US" w:eastAsia="zh-CN"/>
        </w:rPr>
        <w:fldChar w:fldCharType="separate"/>
      </w:r>
      <w:r>
        <w:rPr>
          <w:rFonts w:hint="eastAsia"/>
        </w:rPr>
        <w:t>禽流感</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"http://news.foodmate.net/tag_4505.html" \o "病毒相关食品资讯" \t "http://news.foodmate.net/2017/01/_blank" </w:instrText>
      </w:r>
      <w:r>
        <w:rPr>
          <w:rFonts w:hint="eastAsia"/>
          <w:lang w:val="en-US" w:eastAsia="zh-CN"/>
        </w:rPr>
        <w:fldChar w:fldCharType="separate"/>
      </w:r>
      <w:r>
        <w:rPr>
          <w:rFonts w:hint="eastAsia"/>
        </w:rPr>
        <w:t>病毒</w:t>
      </w:r>
      <w:r>
        <w:rPr>
          <w:rFonts w:hint="eastAsia"/>
          <w:lang w:val="en-US" w:eastAsia="zh-CN"/>
        </w:rPr>
        <w:fldChar w:fldCharType="end"/>
      </w:r>
      <w:r>
        <w:rPr>
          <w:rFonts w:hint="eastAsia"/>
          <w:lang w:val="en-US" w:eastAsia="zh-CN"/>
        </w:rPr>
        <w:t>，具有较高检疫风险。根据国家相关法律法规，散装燕窝属于禁止入境物品，只有罐装燕窝成品才允许入境。</w:t>
      </w:r>
    </w:p>
    <w:p>
      <w:pPr>
        <w:pStyle w:val="2"/>
        <w:jc w:val="left"/>
        <w:rPr>
          <w:rFonts w:hint="eastAsia" w:ascii="宋体" w:hAnsi="宋体" w:eastAsia="宋体" w:cs="宋体"/>
          <w:b/>
          <w:bCs/>
          <w:szCs w:val="24"/>
        </w:rPr>
      </w:pPr>
      <w:bookmarkStart w:id="4" w:name="_Toc32143"/>
      <w:r>
        <w:rPr>
          <w:rFonts w:hint="eastAsia"/>
          <w:sz w:val="24"/>
          <w:szCs w:val="24"/>
          <w:lang w:eastAsia="zh-CN"/>
        </w:rPr>
        <w:t>【监管执法】</w:t>
      </w:r>
      <w:r>
        <w:rPr>
          <w:rFonts w:hint="eastAsia"/>
          <w:sz w:val="24"/>
          <w:szCs w:val="24"/>
        </w:rPr>
        <w:t>深圳皇岗口岸货车驾驶室暗藏11公斤燕窝被查</w:t>
      </w:r>
      <w:r>
        <w:rPr>
          <w:rFonts w:hint="eastAsia"/>
          <w:sz w:val="24"/>
          <w:szCs w:val="24"/>
          <w:lang w:eastAsia="zh-CN"/>
        </w:rPr>
        <w:t>（</w:t>
      </w:r>
      <w:r>
        <w:rPr>
          <w:rFonts w:hint="eastAsia"/>
          <w:sz w:val="24"/>
          <w:szCs w:val="24"/>
          <w:lang w:val="en-US" w:eastAsia="zh-CN"/>
        </w:rPr>
        <w:t>中国质量新闻网</w:t>
      </w:r>
      <w:r>
        <w:rPr>
          <w:rFonts w:hint="eastAsia"/>
          <w:sz w:val="24"/>
          <w:szCs w:val="24"/>
          <w:lang w:eastAsia="zh-CN"/>
        </w:rPr>
        <w:t>）</w:t>
      </w:r>
      <w:bookmarkEnd w:id="4"/>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从深圳出入境检验检疫局官网获悉，12月23日，皇岗检验检疫局工作人员在皇岗口岸入境货车通道对车辆进行随机抽查时，从一辆申报空车的车辆驾驶室中查获一批燕窝， 共18盒，重11.32公斤（含包装）。</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该批燕窝用塑料盒简单包装，包装上无任何产品标识，原产地不明。根据我国进出境动植物检疫法相关规定，工作人员依法对该批燕窝予以截留并移交行政处罚部门作进一步调查处理。</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检疫检疫部门提醒出入境旅客和货车司机：根据《中华人民共和国禁止携带、邮寄进境的动植物及其产品和其他检疫物名录》规定，燕窝属于禁止携带入境的动物产品，未经检疫的燕窝可能携带禽流感病毒或检疫性有害生物等，请广大出入境旅客和货车司机切勿携带燕窝过关。</w:t>
      </w:r>
    </w:p>
    <w:p>
      <w:pPr>
        <w:pStyle w:val="2"/>
        <w:jc w:val="left"/>
        <w:rPr>
          <w:rFonts w:hint="eastAsia"/>
          <w:b/>
          <w:bCs w:val="0"/>
          <w:sz w:val="24"/>
          <w:szCs w:val="24"/>
        </w:rPr>
      </w:pPr>
      <w:bookmarkStart w:id="5" w:name="_Toc5423"/>
      <w:bookmarkStart w:id="6" w:name="_Toc31396"/>
      <w:bookmarkStart w:id="7" w:name="_Toc7931"/>
      <w:bookmarkStart w:id="8" w:name="_Toc31401"/>
      <w:bookmarkStart w:id="9" w:name="_Toc4871"/>
      <w:r>
        <w:rPr>
          <w:rFonts w:hint="eastAsia"/>
          <w:b/>
          <w:bCs w:val="0"/>
          <w:sz w:val="24"/>
          <w:szCs w:val="24"/>
          <w:lang w:eastAsia="zh-CN"/>
        </w:rPr>
        <w:t>【监管执法】</w:t>
      </w:r>
      <w:r>
        <w:rPr>
          <w:rFonts w:hint="eastAsia"/>
          <w:b/>
          <w:bCs w:val="0"/>
          <w:sz w:val="24"/>
          <w:szCs w:val="24"/>
        </w:rPr>
        <w:t>广州海关查获案值400万元走私燕窝</w:t>
      </w:r>
      <w:r>
        <w:rPr>
          <w:rFonts w:hint="eastAsia"/>
          <w:b/>
          <w:bCs w:val="0"/>
          <w:sz w:val="24"/>
          <w:szCs w:val="24"/>
          <w:lang w:eastAsia="zh-CN"/>
        </w:rPr>
        <w:t>（新华网）</w:t>
      </w:r>
      <w:bookmarkEnd w:id="5"/>
      <w:bookmarkEnd w:id="6"/>
      <w:bookmarkEnd w:id="7"/>
      <w:bookmarkEnd w:id="8"/>
      <w:bookmarkEnd w:id="9"/>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记者马汉青、通讯员关悦摄影报道：广州海关</w:t>
      </w:r>
      <w:r>
        <w:rPr>
          <w:rFonts w:hint="eastAsia" w:ascii="宋体" w:hAnsi="宋体" w:eastAsia="宋体" w:cs="宋体"/>
          <w:sz w:val="24"/>
          <w:szCs w:val="24"/>
          <w:lang w:val="en-US" w:eastAsia="zh-CN"/>
        </w:rPr>
        <w:t>12月</w:t>
      </w:r>
      <w:r>
        <w:rPr>
          <w:rFonts w:hint="eastAsia" w:ascii="宋体" w:hAnsi="宋体" w:eastAsia="宋体" w:cs="宋体"/>
          <w:sz w:val="24"/>
          <w:szCs w:val="24"/>
        </w:rPr>
        <w:t>6日通报，广州海关驻邮局办事处关员近日在对进境邮件进行监管时，查获一批以伪报品名方式走私进境的燕窝，包括燕盏、燕条及燕碎，重达150公斤，预估案值高达400万元。</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海关提醒，燕窝虽然素称有着美容养颜、滋阴润燥的功效，从古至今都受到人们的追捧，但干品燕窝已被国家质检部门列入《中华人民共和国禁止携带、邮寄进境的动植物及其产品和其他检疫物名录》，禁止个人通过携带或寄递方式入境。</w:t>
      </w:r>
      <w:bookmarkStart w:id="10" w:name="_Toc12850"/>
    </w:p>
    <w:p>
      <w:pPr>
        <w:pStyle w:val="2"/>
        <w:jc w:val="left"/>
        <w:rPr>
          <w:rFonts w:hint="eastAsia"/>
          <w:sz w:val="24"/>
          <w:szCs w:val="24"/>
        </w:rPr>
      </w:pPr>
      <w:r>
        <w:rPr>
          <w:rFonts w:hint="eastAsia"/>
          <w:sz w:val="24"/>
          <w:szCs w:val="24"/>
          <w:lang w:eastAsia="zh-CN"/>
        </w:rPr>
        <w:t>【监管执法】</w:t>
      </w:r>
      <w:r>
        <w:rPr>
          <w:rFonts w:hint="eastAsia"/>
          <w:sz w:val="24"/>
          <w:szCs w:val="24"/>
        </w:rPr>
        <w:t>怀化市公布2015-2016年度食品药品维权打假十大典型案例</w:t>
      </w:r>
      <w:r>
        <w:rPr>
          <w:rFonts w:hint="eastAsia"/>
          <w:sz w:val="24"/>
          <w:szCs w:val="24"/>
          <w:lang w:eastAsia="zh-CN"/>
        </w:rPr>
        <w:t>（红网）</w:t>
      </w:r>
      <w:r>
        <w:rPr>
          <w:rFonts w:hint="eastAsia"/>
          <w:sz w:val="24"/>
          <w:szCs w:val="24"/>
          <w:lang w:val="en-US" w:eastAsia="zh-CN"/>
        </w:rPr>
        <w:fldChar w:fldCharType="begin"/>
      </w:r>
      <w:r>
        <w:rPr>
          <w:rFonts w:hint="eastAsia"/>
          <w:sz w:val="24"/>
          <w:szCs w:val="24"/>
          <w:lang w:val="en-US" w:eastAsia="zh-CN"/>
        </w:rPr>
        <w:instrText xml:space="preserve"> HYPERLINK "http://news.sina.com.cn/o/2016-11-30/javascript:;" </w:instrText>
      </w:r>
      <w:r>
        <w:rPr>
          <w:rFonts w:hint="eastAsia"/>
          <w:sz w:val="24"/>
          <w:szCs w:val="24"/>
          <w:lang w:val="en-US" w:eastAsia="zh-CN"/>
        </w:rPr>
        <w:fldChar w:fldCharType="separate"/>
      </w:r>
      <w:r>
        <w:rPr>
          <w:rFonts w:hint="eastAsia"/>
          <w:sz w:val="24"/>
          <w:szCs w:val="24"/>
          <w:lang w:val="en-US" w:eastAsia="zh-CN"/>
        </w:rPr>
        <w:fldChar w:fldCharType="end"/>
      </w:r>
      <w:bookmarkEnd w:id="10"/>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11月30日，湖南省怀化市食药监局公布2015-2016年度食品药品维权打假十大典型案例。</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今年以来，怀化市食药监局围绕农村食品安全、食品“四小”行业等重点领域和薄弱环节开展专项整治，全年未发生一起重大食品安全事故，全市食品安全形势稳中向好。</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截至11月底，全市共取缔各类食品非法生产加工小作坊23家，关停不达标米粉生产企业9家；清查农村地区小食杂店2987户、查处无证经营361户，下架问题食品1667公斤；停业整顿学校幼儿园食堂51家，取缔不达标小餐饮115家，责令整改农村地区小餐饮826家，立案查处73家；完成食品安全监督抽检3360批次；全市食品生产经营领域立案221起，办结175起，逮捕犯罪嫌疑人31人，有力地保障了全市人民群众食品安全和身体健康。</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发布会上公布的十大典型案件覆盖食品、药品、保健食品、化妆品、医疗器械五大领域，这些案件涉案金额巨大，违法性质恶劣，极具警示意义。</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怀化市食药监局党组成员、副局长张立明表示，怀化各级食药监部门将一如既往地完善监管体系，竭力构建“零缝隙”的食品药品监管模式，对发现的任何食品药品领域违法行为采取“零懈怠”的监管意识，保持“零容忍”的治理态度，与广大市民和社会各界同心合力共筑食品药品安全的“防火墙”。</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1、怀化“12.04”生产销售假药案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2015年3月12日，怀化市食药监局根据举报线索在某企业仓库内查获无药品批准文号的万应拔毒酊、头癣净、斑秃丸等产品，经认定属于假药。2016年4月14日，怀化市食药监局联合公安机关进行收网，捣毁了位于怀化的生产厂房和位于北京的销售窝点，抓获犯罪嫌疑人3人，涉案金额300余万元。目前，该案已移送检察机关审查起诉。</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2、怀化“7.04”销售假药案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7月8日，怀化市食药监局与鹤城区公安分局端掉城郊杨村出租屋内的假药秃鸡丸销售窝点，现场查获中药丸50余万粒，西地那非原料粉47公斤，魔变减肥胶囊96盒以及大量标签、包装箱，涉案金额达110余万元。经查，涉案人员李某指使同伙刘某购买中药原料，通过粉碎、制丸等步骤，在添加西地那非等化学物质后，制成壮阳类、减肥类假药，然后由身在冷水江市的刘某邮寄给李某，通过李某在淘宝网注册的店铺“灵芝堂养生馆”进行网络销售。截至目前，该案刑拘2人，取保候审1人，已移送检察机关审查起诉。</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3、靖州县“潘某等人生产、销售假药案”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5月18日，靖州县市场和质量监管局在日常检查中发现某公司存放数量较大的别嘌醇片、右旋酮洛芬肠溶片等7种药品，以及固本降酸茶等11种产品和大量中药材、中药饮片。经调查，该公司负责人潘某等人将上述7种药品擅自添加到自制的三金石清茶、风湿水煮中药、固本降酸茶中，并通过2015年在淘宝网注册的“苗药养生堂1”“苗药养生堂2”“潘苗医”等三个店铺进行销售。经怀化市食药监局鉴定，三金石清茶、风湿水煮中药、固本降酸茶等均属于假药。该案涉案货值120多万元，已移送公安机关查处。</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4、怀化李某涉嫌在食品加工过程中掺入有毒、有害的非食品原料案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2015年7月28日，怀化市食药监局在接到投诉举报后对位于河西农校后门黄家山村9组一出租房展开突击检查，现场查获卤豆腐46公斤，工业氢氧化钠50公斤。经调查，李某与其妻黄某于2014年12月起，在未取得食品生产许可证照情况下，租用该房从事卤豆腐生产加工活动，并在生产加工过程中，加入工业氢氧化钠等物质以改善食品色泽、保鲜防腐，李某的行为涉嫌构成生产销售有毒有害食品罪。目前，该案已移送公安机关处理。</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5、溆浦县李某某涉嫌无《食品生产许可证》和《食品经营许可证》从事食品生产经营案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6月3日，溆浦县市场和质量监管局执法人员在李某的冷冻食品库房现场检查时发现冻猪冠油、精冻猪网油、猪油等11个品种的肉类、肉制品。经查，李某在未取得《食品生产许可证》和《食品经营许可证》的情况下，于2015年7月开始从事冷冻肉类、肉制品生产经营活动。李某通过从长沙市天心区多处肉产品经营部购进冷冻肉类和肉制品加工成猪油及碎肉馅进行销售，总货值金额36800元，溆浦县市场和质量监管局依法没收违法生产经营的冷冻肉类、肉制品，罚没款金额合计372771.3元。</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6、芷江县白某经营超过保质期的饮用纯净水</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4月28日，芷江县市场和质量监管局执法人员在对白某经营的“沪昆高速芷江服务区”餐厅检查时发现在大堂货架及库房内的15箱零20瓶“康伯爵”牌饮用纯净水全部超过保质期。该局根据《中华人民共和国食品安全法》第一百二十四条第一款第（五）项规定，没收已扣押的全部过期“康伯爵”牌饮用纯净水，罚款50000元。</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7、辰溪县某药房经营过期失效医疗器械案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9月30日，辰溪县市场和质量监管局执法人员对辰溪县某药房日常监督检查时，发现该药房经营区医疗器械货架上有标示江苏省长丰医疗实业有限公司生产、苏食药监械（准）字2013第2560145号、生产日期2014年01月09日、灭菌有效期两年的一次性使用鼻氧管，数量20包，标示销售价格1元/包，上述医疗器械已经过期失效，超出效期近9个月，该局随即立案调查，并依据《医疗器械监督管理条例》第四十条规定和第六十六条规定，没收过期失效的一次性使用鼻氧管20包，处以罚款20000元。</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8、怀化“3.27”生产销售有毒、有害食品案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2015年3月25日，怀化市食药监局根据投诉举报线索，发现鹤城区某大药房销售的“果蔬糖康三宝牌珍杞胶囊”涉嫌非法添加二甲双胍和格列本脲两种化学物质。经过近半年调查，2015年8月26日，怀化市食药监局与怀化市公安局组成的专案组在河南郑州对生产该问题产品的犯罪嫌疑人刘某燕、祁某运、王某斌等人实施抓捕，在生产窝点当场缴获成品300余盒，散药50余万粒，包装盒10万余个，包装设备一套，涉案金额上千万。目前，该案涉案人员均被刑拘，并移送检察机关审查起诉。</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9、新晃县钟某等六人无证生产销售掺假掺杂蜂蜜案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5月27日，新晃县市场和质量监管局对新晃县盐业招待所进行突击检查，查明江西省瑞金市云石山乡村民钟某、刘某、梁某等人以白沙糖、水、真蜂蜜、花粉、蜂窝、食用香精、食用明矾为原料勾兑熬制蜂蜜并销售的违法行为，涉案蜂蜜150余公斤，总货值2400元。该局根据《中华人民共和国食品安全法》第一百二十二条第一款和第一百二十四条第一款第（四）项要求，对当事人钟某发等共6人作如下行政处罚：没收违法所得，没收制作蜂蜜的原料、工具，并处以50000元罚款。</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10、经济开发区某贸易商行涉嫌经营不符合食品安全标准的烧刀子等6种人参枸杞酒案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b w:val="0"/>
          <w:bCs w:val="0"/>
          <w:snapToGrid w:val="0"/>
          <w:color w:val="auto"/>
          <w:kern w:val="0"/>
          <w:sz w:val="24"/>
          <w:szCs w:val="24"/>
        </w:rPr>
      </w:pPr>
      <w:r>
        <w:rPr>
          <w:rFonts w:hint="eastAsia" w:ascii="宋体" w:hAnsi="宋体" w:eastAsia="宋体" w:cs="宋体"/>
          <w:sz w:val="24"/>
          <w:szCs w:val="24"/>
        </w:rPr>
        <w:t>　　2016年10月22日，怀化市食药监局对经济开发区某酒类贸易商行进行突击检查，对该商行经营的“烧刀子”“舒筋风湿酒”“大高粱酒”“北京二锅头酒”“苞谷酒”“人参枸杞酒”等6种白酒依法进行食品监督抽样，并送至怀化市食品药品检验所进行检验，经检验，上述6种酒的检验结果均不符合食品安全标准。怀化市食药监局执法人员依法将上述6种酒共计1900瓶就地查封。目前，此案正在深入调查中。</w:t>
      </w:r>
    </w:p>
    <w:p>
      <w:pPr>
        <w:pStyle w:val="2"/>
        <w:jc w:val="left"/>
        <w:rPr>
          <w:rFonts w:hint="eastAsia"/>
          <w:sz w:val="24"/>
          <w:szCs w:val="24"/>
        </w:rPr>
      </w:pPr>
      <w:bookmarkStart w:id="11" w:name="_Toc24588"/>
      <w:r>
        <w:rPr>
          <w:rFonts w:hint="eastAsia"/>
          <w:sz w:val="24"/>
          <w:szCs w:val="24"/>
          <w:lang w:val="en-US" w:eastAsia="zh-CN"/>
        </w:rPr>
        <w:t>【监管执法】海淘有风险！佛山截获超2千件禁止入境物品（南方网）</w:t>
      </w:r>
      <w:r>
        <w:rPr>
          <w:rFonts w:hint="eastAsia"/>
          <w:sz w:val="24"/>
          <w:szCs w:val="24"/>
          <w:lang w:val="en-US" w:eastAsia="zh-CN"/>
        </w:rPr>
        <w:fldChar w:fldCharType="begin"/>
      </w:r>
      <w:r>
        <w:rPr>
          <w:rFonts w:hint="eastAsia"/>
          <w:sz w:val="24"/>
          <w:szCs w:val="24"/>
          <w:lang w:val="en-US" w:eastAsia="zh-CN"/>
        </w:rPr>
        <w:instrText xml:space="preserve"> HYPERLINK "http://www.gd.xinhuanet.com/newscenter/2016-12/15/c_1120124297.htm" </w:instrText>
      </w:r>
      <w:r>
        <w:rPr>
          <w:rFonts w:hint="eastAsia"/>
          <w:sz w:val="24"/>
          <w:szCs w:val="24"/>
          <w:lang w:val="en-US" w:eastAsia="zh-CN"/>
        </w:rPr>
        <w:fldChar w:fldCharType="separate"/>
      </w:r>
      <w:r>
        <w:rPr>
          <w:rFonts w:hint="eastAsia"/>
          <w:sz w:val="24"/>
          <w:szCs w:val="24"/>
          <w:lang w:val="en-US" w:eastAsia="zh-CN"/>
        </w:rPr>
        <w:fldChar w:fldCharType="end"/>
      </w:r>
      <w:r>
        <w:rPr>
          <w:rFonts w:hint="eastAsia"/>
          <w:sz w:val="24"/>
          <w:szCs w:val="24"/>
          <w:lang w:val="en-US" w:eastAsia="zh-CN"/>
        </w:rPr>
        <w:fldChar w:fldCharType="begin"/>
      </w:r>
      <w:r>
        <w:rPr>
          <w:rFonts w:hint="eastAsia"/>
          <w:sz w:val="24"/>
          <w:szCs w:val="24"/>
          <w:lang w:val="en-US" w:eastAsia="zh-CN"/>
        </w:rPr>
        <w:instrText xml:space="preserve"> HYPERLINK "http://www.gd.xinhuanet.com/newscenter/2016-12/15/c_1120124297.htm" \o "分享到QQ空间" </w:instrText>
      </w:r>
      <w:r>
        <w:rPr>
          <w:rFonts w:hint="eastAsia"/>
          <w:sz w:val="24"/>
          <w:szCs w:val="24"/>
          <w:lang w:val="en-US" w:eastAsia="zh-CN"/>
        </w:rPr>
        <w:fldChar w:fldCharType="separate"/>
      </w:r>
      <w:r>
        <w:rPr>
          <w:rFonts w:hint="eastAsia"/>
          <w:sz w:val="24"/>
          <w:szCs w:val="24"/>
          <w:lang w:val="en-US" w:eastAsia="zh-CN"/>
        </w:rPr>
        <w:fldChar w:fldCharType="end"/>
      </w:r>
      <w:r>
        <w:rPr>
          <w:rFonts w:hint="eastAsia"/>
          <w:sz w:val="24"/>
          <w:szCs w:val="24"/>
          <w:lang w:val="en-US" w:eastAsia="zh-CN"/>
        </w:rPr>
        <w:fldChar w:fldCharType="begin"/>
      </w:r>
      <w:r>
        <w:rPr>
          <w:rFonts w:hint="eastAsia"/>
          <w:sz w:val="24"/>
          <w:szCs w:val="24"/>
          <w:lang w:val="en-US" w:eastAsia="zh-CN"/>
        </w:rPr>
        <w:instrText xml:space="preserve"> HYPERLINK "http://www.gd.xinhuanet.com/newscenter/2016-12/15/c_1120124297.htm" \o "分享到新浪微博" </w:instrText>
      </w:r>
      <w:r>
        <w:rPr>
          <w:rFonts w:hint="eastAsia"/>
          <w:sz w:val="24"/>
          <w:szCs w:val="24"/>
          <w:lang w:val="en-US" w:eastAsia="zh-CN"/>
        </w:rPr>
        <w:fldChar w:fldCharType="separate"/>
      </w:r>
      <w:r>
        <w:rPr>
          <w:rFonts w:hint="eastAsia"/>
          <w:sz w:val="24"/>
          <w:szCs w:val="24"/>
          <w:lang w:val="en-US" w:eastAsia="zh-CN"/>
        </w:rPr>
        <w:fldChar w:fldCharType="end"/>
      </w:r>
      <w:r>
        <w:rPr>
          <w:rFonts w:hint="eastAsia"/>
          <w:sz w:val="24"/>
          <w:szCs w:val="24"/>
          <w:lang w:val="en-US" w:eastAsia="zh-CN"/>
        </w:rPr>
        <w:fldChar w:fldCharType="begin"/>
      </w:r>
      <w:r>
        <w:rPr>
          <w:rFonts w:hint="eastAsia"/>
          <w:sz w:val="24"/>
          <w:szCs w:val="24"/>
          <w:lang w:val="en-US" w:eastAsia="zh-CN"/>
        </w:rPr>
        <w:instrText xml:space="preserve"> HYPERLINK "http://www.gd.xinhuanet.com/newscenter/2016-12/15/c_1120124297.htm" \o "分享到腾讯微博" </w:instrText>
      </w:r>
      <w:r>
        <w:rPr>
          <w:rFonts w:hint="eastAsia"/>
          <w:sz w:val="24"/>
          <w:szCs w:val="24"/>
          <w:lang w:val="en-US" w:eastAsia="zh-CN"/>
        </w:rPr>
        <w:fldChar w:fldCharType="separate"/>
      </w:r>
      <w:r>
        <w:rPr>
          <w:rFonts w:hint="eastAsia"/>
          <w:sz w:val="24"/>
          <w:szCs w:val="24"/>
          <w:lang w:val="en-US" w:eastAsia="zh-CN"/>
        </w:rPr>
        <w:fldChar w:fldCharType="end"/>
      </w:r>
      <w:r>
        <w:rPr>
          <w:rFonts w:hint="eastAsia"/>
          <w:sz w:val="24"/>
          <w:szCs w:val="24"/>
          <w:lang w:val="en-US" w:eastAsia="zh-CN"/>
        </w:rPr>
        <w:fldChar w:fldCharType="begin"/>
      </w:r>
      <w:r>
        <w:rPr>
          <w:rFonts w:hint="eastAsia"/>
          <w:sz w:val="24"/>
          <w:szCs w:val="24"/>
          <w:lang w:val="en-US" w:eastAsia="zh-CN"/>
        </w:rPr>
        <w:instrText xml:space="preserve"> HYPERLINK "http://www.gd.xinhuanet.com/newscenter/2016-12/15/c_1120124297.htm" \o "分享到人人网" </w:instrText>
      </w:r>
      <w:r>
        <w:rPr>
          <w:rFonts w:hint="eastAsia"/>
          <w:sz w:val="24"/>
          <w:szCs w:val="24"/>
          <w:lang w:val="en-US" w:eastAsia="zh-CN"/>
        </w:rPr>
        <w:fldChar w:fldCharType="separate"/>
      </w:r>
      <w:r>
        <w:rPr>
          <w:rFonts w:hint="eastAsia"/>
          <w:sz w:val="24"/>
          <w:szCs w:val="24"/>
          <w:lang w:val="en-US" w:eastAsia="zh-CN"/>
        </w:rPr>
        <w:fldChar w:fldCharType="end"/>
      </w:r>
      <w:r>
        <w:rPr>
          <w:rFonts w:hint="eastAsia"/>
          <w:sz w:val="24"/>
          <w:szCs w:val="24"/>
          <w:lang w:val="en-US" w:eastAsia="zh-CN"/>
        </w:rPr>
        <w:fldChar w:fldCharType="begin"/>
      </w:r>
      <w:r>
        <w:rPr>
          <w:rFonts w:hint="eastAsia"/>
          <w:sz w:val="24"/>
          <w:szCs w:val="24"/>
          <w:lang w:val="en-US" w:eastAsia="zh-CN"/>
        </w:rPr>
        <w:instrText xml:space="preserve"> HYPERLINK "http://www.gd.xinhuanet.com/newscenter/2016-12/15/c_1120124297.htm" \o "分享到微信" </w:instrText>
      </w:r>
      <w:r>
        <w:rPr>
          <w:rFonts w:hint="eastAsia"/>
          <w:sz w:val="24"/>
          <w:szCs w:val="24"/>
          <w:lang w:val="en-US" w:eastAsia="zh-CN"/>
        </w:rPr>
        <w:fldChar w:fldCharType="separate"/>
      </w:r>
      <w:r>
        <w:rPr>
          <w:rFonts w:hint="eastAsia"/>
          <w:sz w:val="24"/>
          <w:szCs w:val="24"/>
          <w:lang w:val="en-US" w:eastAsia="zh-CN"/>
        </w:rPr>
        <w:fldChar w:fldCharType="end"/>
      </w:r>
      <w:bookmarkEnd w:id="11"/>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12月</w:t>
      </w:r>
      <w:r>
        <w:rPr>
          <w:rFonts w:hint="eastAsia" w:ascii="宋体" w:hAnsi="宋体" w:eastAsia="宋体" w:cs="宋体"/>
          <w:sz w:val="24"/>
          <w:szCs w:val="24"/>
        </w:rPr>
        <w:t>15日，记者从佛山市检验检疫局获悉，佛山近日连续截获8批跨境电商禁止入境物品，共2180件，货值约27万元，主要涉及婴儿食用肉泥、宠物粮、麦片、酵素、黑胡椒籽等。佛山检验检疫局已依法对上述货物予以退运或销毁处理。</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据悉，自质检总局加强跨境电子商务进出口消费品检验监管以来，8类货物禁止以跨境电商形式入境：《中华人民共和国进出境动植物检疫法》规定的禁止进境物；未获得检验检疫准入的动植物源性食品；列入《危险化学品名录》《剧毒化学品目录》《易制毒化学品的分类和品种名录》和《中国严格限制进出口的有毒化学品目录》的商品；除生物制品以外的微生物、人体组织、生物制品、血液及其制品等特殊物品；可能危及公共安全的核生化等涉恐及放射性等产品；废旧物品；以国际快递或邮寄方式进境的电商商品，还应当符合《中华人民共和国禁止携带、邮寄进境的动植物及其产品名录》的要求；法律法规禁止进境的其他产品和国家质检总局公告禁止进境的产品。</w:t>
      </w:r>
    </w:p>
    <w:p>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佛山检验检疫部门提醒广大消费者，</w:t>
      </w:r>
      <w:r>
        <w:rPr>
          <w:rFonts w:hint="eastAsia" w:ascii="宋体" w:hAnsi="宋体" w:eastAsia="宋体" w:cs="宋体"/>
          <w:b/>
          <w:bCs/>
          <w:sz w:val="24"/>
          <w:szCs w:val="24"/>
        </w:rPr>
        <w:t>邮寄境外物品进境，需严格遵守我国检验检疫相关法律规定，切莫盲目随意邮寄烟、酒、燕窝、蛋黄月饼、宠物饲料、美容针剂、含肉制品成分食品、植物种子种苗等禁止进境物入境</w:t>
      </w:r>
      <w:r>
        <w:rPr>
          <w:rFonts w:hint="eastAsia" w:ascii="宋体" w:hAnsi="宋体" w:eastAsia="宋体" w:cs="宋体"/>
          <w:sz w:val="24"/>
          <w:szCs w:val="24"/>
        </w:rPr>
        <w:t>，以防止动植物疫病及有害生物传入，同时也避免不必要的经济损失。</w:t>
      </w:r>
    </w:p>
    <w:p>
      <w:pPr>
        <w:pStyle w:val="2"/>
        <w:jc w:val="left"/>
        <w:rPr>
          <w:rFonts w:hint="eastAsia"/>
          <w:sz w:val="24"/>
          <w:szCs w:val="24"/>
        </w:rPr>
      </w:pPr>
      <w:bookmarkStart w:id="12" w:name="_Toc2211"/>
      <w:bookmarkStart w:id="13" w:name="_Toc28656"/>
      <w:bookmarkStart w:id="14" w:name="_Toc23643"/>
      <w:bookmarkStart w:id="15" w:name="_Toc8360"/>
      <w:bookmarkStart w:id="16" w:name="_Toc30255"/>
      <w:r>
        <w:rPr>
          <w:rFonts w:hint="eastAsia"/>
          <w:sz w:val="24"/>
          <w:szCs w:val="24"/>
          <w:lang w:eastAsia="zh-CN"/>
        </w:rPr>
        <w:t>【燕窝市场】</w:t>
      </w:r>
      <w:r>
        <w:rPr>
          <w:rFonts w:hint="eastAsia"/>
          <w:sz w:val="24"/>
          <w:szCs w:val="24"/>
        </w:rPr>
        <w:t>广州燕窝消费市场回暖，销售同比增长两成</w:t>
      </w:r>
      <w:r>
        <w:rPr>
          <w:rFonts w:hint="eastAsia"/>
          <w:sz w:val="24"/>
          <w:szCs w:val="24"/>
          <w:lang w:eastAsia="zh-CN"/>
        </w:rPr>
        <w:t>（金羊网）</w:t>
      </w:r>
      <w:bookmarkEnd w:id="12"/>
      <w:bookmarkEnd w:id="13"/>
      <w:bookmarkEnd w:id="14"/>
      <w:bookmarkEnd w:id="15"/>
      <w:bookmarkEnd w:id="16"/>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昨日（13日），中国第一本亲民化、实用化燕窝指导书籍——《中国燕窝消费指南》正式出版问世。这是在“血燕事件”重创燕窝行业后，广东燕窝行业再次高调“发声”。</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羊城晚报记者巡城发现，广州本地燕窝市场已逐步回暖，有商家表示销售同比增长两成。</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《指南》破解消费者疑虑</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继广东燕窝行业联合发布诚信宣言之后，昨日，《中国燕窝消费指南》（下称《指南》）正式出版问世。该《指南》由广东省燕窝产业协会（GBIA）和广东出入境检验检疫局检验检疫技术中心（IQTC）牵头、编写，由中国质检出版社和中国标准出版社联合出版。</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广东省燕窝产业协会</w:t>
      </w:r>
      <w:r>
        <w:rPr>
          <w:rFonts w:hint="eastAsia" w:ascii="宋体" w:hAnsi="宋体" w:eastAsia="宋体" w:cs="宋体"/>
          <w:sz w:val="24"/>
          <w:szCs w:val="24"/>
          <w:lang w:eastAsia="zh-CN"/>
        </w:rPr>
        <w:t>负责人</w:t>
      </w:r>
      <w:r>
        <w:rPr>
          <w:rFonts w:hint="eastAsia" w:ascii="宋体" w:hAnsi="宋体" w:eastAsia="宋体" w:cs="宋体"/>
          <w:sz w:val="24"/>
          <w:szCs w:val="24"/>
        </w:rPr>
        <w:t>告诉羊城晚报记者，《指南》的出版问世，既有市场的硬性需求条件，也是再次表达行业的声音。</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据</w:t>
      </w:r>
      <w:r>
        <w:rPr>
          <w:rFonts w:hint="eastAsia" w:ascii="宋体" w:hAnsi="宋体" w:eastAsia="宋体" w:cs="宋体"/>
          <w:sz w:val="24"/>
          <w:szCs w:val="24"/>
        </w:rPr>
        <w:t>称，燕窝市场的复苏，必然带来消费者的疑虑。他认为，消费者参照《指南》选择专业燕窝品牌商、选购燕窝产品，基本上可以做到不吃亏、易维权。</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据介绍，该《指南》是中国首本亲民而实用的燕窝专业书籍，它从普通消费者视角入手，介绍了燕窝的来源、分类、功效、甄别、选购、存放、烹饪、宜食人群，还分享了真实的体验报告等。</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该《指南》主编陈文锐曾出版过中国第一本燕窝书——《解开燕窝秘码》。据介绍，陈文锐系广东出入境检验检疫局技术中心食品实验室（国家食品安全检测重点实验室）主任、研究员，WTO/TBT-SPS中国国家咨询点专家组成员，进出口食品安全协作组专家组成员，广东省专业标准化技术委员会委员。</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销售同比增长两成</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长期作为高档礼品出售的燕窝经历了2011年的“血燕”风波后，国家质检总局全面暂停所有海外燕窝产品进口，整个燕窝行业遭受了毁灭性的打击。</w:t>
      </w:r>
      <w:r>
        <w:rPr>
          <w:rFonts w:hint="eastAsia" w:ascii="宋体" w:hAnsi="宋体" w:eastAsia="宋体" w:cs="宋体"/>
          <w:sz w:val="24"/>
          <w:szCs w:val="24"/>
          <w:lang w:eastAsia="zh-CN"/>
        </w:rPr>
        <w:t>“</w:t>
      </w:r>
      <w:r>
        <w:rPr>
          <w:rFonts w:hint="eastAsia" w:ascii="宋体" w:hAnsi="宋体" w:eastAsia="宋体" w:cs="宋体"/>
          <w:sz w:val="24"/>
          <w:szCs w:val="24"/>
        </w:rPr>
        <w:t>燕窝价格</w:t>
      </w:r>
      <w:r>
        <w:rPr>
          <w:rFonts w:hint="eastAsia" w:ascii="宋体" w:hAnsi="宋体" w:eastAsia="宋体" w:cs="宋体"/>
          <w:sz w:val="24"/>
          <w:szCs w:val="24"/>
          <w:lang w:eastAsia="zh-CN"/>
        </w:rPr>
        <w:t>也一度下跌，</w:t>
      </w:r>
      <w:r>
        <w:rPr>
          <w:rFonts w:hint="eastAsia" w:ascii="宋体" w:hAnsi="宋体" w:eastAsia="宋体" w:cs="宋体"/>
          <w:sz w:val="24"/>
          <w:szCs w:val="24"/>
        </w:rPr>
        <w:t>目前的价格正趋于理性。</w:t>
      </w:r>
      <w:r>
        <w:rPr>
          <w:rFonts w:hint="eastAsia" w:ascii="宋体" w:hAnsi="宋体" w:eastAsia="宋体" w:cs="宋体"/>
          <w:sz w:val="24"/>
          <w:szCs w:val="24"/>
          <w:lang w:eastAsia="zh-CN"/>
        </w:rPr>
        <w:t>”广东省燕窝产业协会负责人</w:t>
      </w:r>
      <w:r>
        <w:rPr>
          <w:rFonts w:hint="eastAsia" w:ascii="宋体" w:hAnsi="宋体" w:eastAsia="宋体" w:cs="宋体"/>
          <w:sz w:val="24"/>
          <w:szCs w:val="24"/>
        </w:rPr>
        <w:t>告诉羊城晚报记者，从去年开始，燕窝市场慢慢回暖。</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昨日下午3点，记者在广州一德路海鲜干货批发市场看到，三轮车和行人川流不息，滋补档铺摆满了各种商品。广州大马记忆负责人表示，燕窝从商务礼品市场转为广大老百姓的“保养”需求，例如普通市民的孕产期滋补、润肺保健、病后康复、养颜养生等。从销售情况来看，与去年同期相比，各类燕窝销量增加两成多。</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对于燕窝重获市场青睐，除了市场需求外，</w:t>
      </w:r>
      <w:r>
        <w:rPr>
          <w:rFonts w:hint="eastAsia" w:ascii="宋体" w:hAnsi="宋体" w:eastAsia="宋体" w:cs="宋体"/>
          <w:sz w:val="24"/>
          <w:szCs w:val="24"/>
          <w:lang w:eastAsia="zh-CN"/>
        </w:rPr>
        <w:t>还应</w:t>
      </w:r>
      <w:r>
        <w:rPr>
          <w:rFonts w:hint="eastAsia" w:ascii="宋体" w:hAnsi="宋体" w:eastAsia="宋体" w:cs="宋体"/>
          <w:sz w:val="24"/>
          <w:szCs w:val="24"/>
        </w:rPr>
        <w:t>归功于一标一码的“专业燕窝品牌”标识。</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广州百货商城，一位中年男士正在认真地为老人选购燕窝。“请用手机扫一扫，若是假货，不仅假一赔十，还有奖励。”服务员告诉他，可以“码”上查看该品牌商的营业执照、食品流通许可证、专业资质荣誉、诚信自律承诺等企业信息。</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燕窝零售价或将上涨</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随着消费者对燕窝的需求不断增长，这个行业也缓慢复苏。</w:t>
      </w:r>
      <w:r>
        <w:rPr>
          <w:rFonts w:hint="eastAsia" w:ascii="宋体" w:hAnsi="宋体" w:eastAsia="宋体" w:cs="宋体"/>
          <w:sz w:val="24"/>
          <w:szCs w:val="24"/>
          <w:lang w:eastAsia="zh-CN"/>
        </w:rPr>
        <w:t>据</w:t>
      </w:r>
      <w:r>
        <w:rPr>
          <w:rFonts w:hint="eastAsia" w:ascii="宋体" w:hAnsi="宋体" w:eastAsia="宋体" w:cs="宋体"/>
          <w:sz w:val="24"/>
          <w:szCs w:val="24"/>
        </w:rPr>
        <w:t>称，继国家陆续允许马来西亚19家、印尼6家燕窝商合法进入中国市场后，在刚刚过去的11月份又有1家泰国燕窝商获批此殊荣，而这正是燕窝市场繁荣的前兆。</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两组数据可以说明上述观点。据广州检验检疫局公开消息称，2015年共检验监管进口燕窝103批、重4.89吨、货值891.5万美元，同比分别增长205%、702%和451%，进口量呈跨越式增长。</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来自深圳检验检疫局公开统计资料称，2016年1—7月，深圳口岸共进口燕窝2701千克，涉及货值417.2万美元，同比分别上涨260%、188%。</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480" w:firstLineChars="0"/>
        <w:textAlignment w:val="auto"/>
        <w:rPr>
          <w:rFonts w:hint="eastAsia"/>
          <w:sz w:val="24"/>
          <w:szCs w:val="24"/>
          <w:lang w:val="en-US" w:eastAsia="zh-CN"/>
        </w:rPr>
      </w:pPr>
      <w:r>
        <w:rPr>
          <w:rFonts w:hint="eastAsia" w:ascii="宋体" w:hAnsi="宋体" w:eastAsia="宋体" w:cs="宋体"/>
          <w:sz w:val="24"/>
          <w:szCs w:val="24"/>
        </w:rPr>
        <w:t>一业内人士表示，全民健康意识的高涨和二胎市场的兴起，都使燕窝市场进入快速回暖期，在即将进入年终滋补品消费旺季，燕窝零售价或将上涨。</w:t>
      </w:r>
      <w:bookmarkStart w:id="17" w:name="_Toc4642"/>
    </w:p>
    <w:p>
      <w:pPr>
        <w:pStyle w:val="2"/>
        <w:jc w:val="left"/>
        <w:rPr>
          <w:rFonts w:hint="eastAsia"/>
          <w:sz w:val="24"/>
          <w:szCs w:val="24"/>
          <w:lang w:val="en-US" w:eastAsia="zh-CN"/>
        </w:rPr>
      </w:pPr>
    </w:p>
    <w:p>
      <w:pPr>
        <w:pStyle w:val="2"/>
        <w:jc w:val="left"/>
        <w:rPr>
          <w:rFonts w:hint="eastAsia"/>
          <w:sz w:val="24"/>
          <w:szCs w:val="24"/>
          <w:lang w:val="en-US" w:eastAsia="zh-CN"/>
        </w:rPr>
      </w:pPr>
      <w:r>
        <w:rPr>
          <w:rFonts w:hint="eastAsia"/>
          <w:sz w:val="24"/>
          <w:szCs w:val="24"/>
          <w:lang w:val="en-US" w:eastAsia="zh-CN"/>
        </w:rPr>
        <w:t>【燕窝研究】吃燕窝的十大禁忌（燕域网）</w:t>
      </w:r>
      <w:bookmarkEnd w:id="17"/>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eastAsiaTheme="minorEastAsia"/>
          <w:color w:val="000000" w:themeColor="text1"/>
          <w14:textFill>
            <w14:solidFill>
              <w14:schemeClr w14:val="tx1"/>
            </w14:solidFill>
          </w14:textFill>
        </w:rPr>
        <w:t>燕窝，做为一种药食两用的现代滋补品，越来越受到人们的欢迎。我们也会时常购买燕窝食用，只是关于食用燕窝的这些禁忌，你又是否清楚了呢？</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1、感冒过程中的人不适宜吃燕窝。急性疾病高峰期和感冒期，大部分免疫系统功能下降，自身各器官功能都受影响，特别是呼吸道和消化道最明显，此时不利于吸收燕窝的营养。感冒期间如果有发热等症状时，最好将燕窝等补品暂停，以免影响感冒外邪的疏散驱除。感冒痊愈后，建议坚持食用燕窝，可以提高自身免疫力，减少感冒的发生。</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2、燕窝对预防癌症和癌症患者化疗、放疗后的康复能起到恢复元气、补充营养、提高免疫力的食效。但对未经治疗或癌症晚期的人如同抱薪救火，燕窝可以促进细胞有丝分裂，因此遇到癌细胞时也会促进细胞的生长，所以未经治疗的癌症患者不适宜吃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3、对蛋白质食品有过敏反应的过敏体质者不适宜吃燕窝，因为燕窝中含有丰富的生物活性蛋白，因此对蛋白质过敏的人群不适宜吃燕窝。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4、不满4月的新生儿消化能力很弱，不能直接吸收燕窝营养，不适宜吃燕窝。4月以后就可以食用，能够帮助提高免疫力，促进身体和智力的生长发育。</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5、对于服用阿斯匹林过敏的朋友以及肠胃道疾病者，建议不要食用燕窝。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6、在服用其它药物的时候，不管是中西药，期间都可以吃燕窝，只是要避免同时吃，一般要隔开一两个小时。</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7、吃燕窝要避免同时喝茶，因为茶叶里面含有茶酸，会破坏燕窝的营养，最好就隔开1小时再喝。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8、吃燕窝讲究少吃多餐，保持定期进食，干燕窝成人每次3-5克，儿童每次2—3克，浓缩即食燕窝每次20-30克左右，空腹食用，每天一次或者隔天一次，晚上空腹吃完睡觉最好，燕窝配食讲究“以清配清，以柔配柔”。</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9、吃燕窝的时候不要抽烟或者少抽烟，同时要避免二手烟。</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default" w:eastAsiaTheme="minorEastAsia"/>
          <w:color w:val="000000" w:themeColor="text1"/>
          <w14:textFill>
            <w14:solidFill>
              <w14:schemeClr w14:val="tx1"/>
            </w14:solidFill>
          </w14:textFill>
        </w:rPr>
        <w:t>10、一般食用燕窝期间少吃辛辣油腻食物。</w:t>
      </w:r>
    </w:p>
    <w:p>
      <w:pPr>
        <w:pStyle w:val="2"/>
        <w:rPr>
          <w:rFonts w:hint="eastAsia"/>
          <w:sz w:val="24"/>
          <w:szCs w:val="24"/>
          <w:lang w:val="en-US" w:eastAsia="zh-CN"/>
        </w:rPr>
      </w:pPr>
      <w:bookmarkStart w:id="18" w:name="_Toc10975"/>
      <w:r>
        <w:rPr>
          <w:rFonts w:hint="eastAsia"/>
          <w:sz w:val="24"/>
          <w:szCs w:val="24"/>
          <w:lang w:val="en-US" w:eastAsia="zh-CN"/>
        </w:rPr>
        <w:t>【燕窝研究】燕窝的花式炖法</w:t>
      </w:r>
      <w:bookmarkEnd w:id="18"/>
      <w:r>
        <w:rPr>
          <w:rFonts w:hint="eastAsia"/>
          <w:sz w:val="24"/>
          <w:szCs w:val="24"/>
          <w:lang w:val="en-US" w:eastAsia="zh-CN"/>
        </w:rPr>
        <w:t>（燕域网）</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对于寒冷的冬季，燕窝几乎是大家首选的滋补品，可是对于燕窝的吃法，大家又了解多少呢？下面给大家介绍一下燕窝的花式炖法。</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枸杞无花果炖燕窝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无花果具有很高的营养价值，其果实富含糖、蛋白质、氨基酸、维生素和矿质元素，能使肠道各种有害物质被吸附然后排出体外，以此达到净化肠道的效果。而燕窝中含有较多的微量元素，如钙、磷、铁、钠、钾等，以及对促进人体活力起重要作用的氨基酸(赖氨酸、胱氨酸和精氨酸)，因此枸杞无花果炖燕窝可以起到止咳化痰，清热润肺的作用。</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柠檬炖燕窝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default" w:eastAsiaTheme="minorEastAsia"/>
        </w:rPr>
      </w:pPr>
      <w:r>
        <w:rPr>
          <w:rFonts w:hint="eastAsia"/>
          <w:lang w:val="en-US" w:eastAsia="zh-CN"/>
        </w:rPr>
        <w:t xml:space="preserve">    </w:t>
      </w:r>
      <w:r>
        <w:rPr>
          <w:rFonts w:eastAsiaTheme="minorEastAsia"/>
        </w:rPr>
        <w:t> </w:t>
      </w:r>
      <w:r>
        <w:rPr>
          <w:rFonts w:hint="default" w:eastAsiaTheme="minorEastAsia"/>
        </w:rPr>
        <w:t>燕窝泡发炖煮好备用，鲜柠檬榨成汁，冰糖水加入鲜柠檬汁搅匀后，将燕窝、银耳以及柠檬汁放在一起小火炖，最后5分钟加入冰糖。此炖法可以起到润肺止咳、养颜美容、补充多种维生素的作用。</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核桃红枣桂圆炖燕窝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补血益气，燕窝能益气补中，调理补血，而红枣补气养血、促进睡眠；滋阴润肺，燕窝其性甘、平，入肺、胃、肾三经，补而不燥，润而不滞，红枣所含的维生素C 能防止黑色素在体内慢性沉淀，可有效地减少色素老年斑的产生；健脾补肾养胃，现代科学表明，燕窝可以调补虚劳，健脾养胃，每兼冰糖食，往往获效且红枣保肝护肝、健胃补脑，因此核桃红枣桂圆炖燕窝这些食材放在一起搭配能起到很好健脾补肾养胃的功效。</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青橄榄炖燕窝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青橄榄切半，和燕窝一起炖，最后5分钟加入冰糖。此炖法对抽烟者和孕妇尤为有益，可以缓解孕吐，清除肺毒。</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乳鸽炖燕窝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乳鸽、红枣、党参、瑶柱炖1个半小时后，加入燕窝炖25—30分钟。对气虚两虚、脸色不好以及坐月子的人作用非常大，可以改善体质。</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西洋参枸杞炖燕窝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eastAsiaTheme="minorEastAsia"/>
        </w:rPr>
        <w:t> </w:t>
      </w:r>
      <w:r>
        <w:rPr>
          <w:rFonts w:hint="eastAsia"/>
          <w:lang w:val="en-US" w:eastAsia="zh-CN"/>
        </w:rPr>
        <w:t xml:space="preserve">    </w:t>
      </w:r>
      <w:r>
        <w:rPr>
          <w:rFonts w:eastAsiaTheme="minorEastAsia"/>
        </w:rPr>
        <w:t>生津止渴，化痰祛痰，降火清润，适合入冬换季吃，但因为西洋参是凉性的，所以孕期前三个月不适宜吃。</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红枣牛奶燕窝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蒸馏水或者凉开水泡发，小盏型泡2-3个小时，大盏5-6个小时或者更久一点，红枣和燕窝一起炖， 锅里水烧开后小火隔水炖25分钟，吃的时候加入牛奶即可。</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红酒炖燕窝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红酒、雪梨一起炖40分钟，加入冰糖和炖好的燕窝。此做法可以加快新陈代谢、预防心血管堵塞。</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双果捞燕窝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hint="eastAsia"/>
          <w:lang w:val="en-US" w:eastAsia="zh-CN"/>
        </w:rPr>
        <w:t xml:space="preserve">    </w:t>
      </w:r>
      <w:r>
        <w:rPr>
          <w:rFonts w:eastAsiaTheme="minorEastAsia"/>
        </w:rPr>
        <w:t>百香果和火龙果干捞冰糖燕窝，可以补充维生素以及治疗便秘，同时适合孕妇食用。</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center"/>
        <w:textAlignment w:val="auto"/>
        <w:outlineLvl w:val="9"/>
        <w:rPr>
          <w:rFonts w:eastAsiaTheme="minorEastAsia"/>
        </w:rPr>
      </w:pPr>
      <w:r>
        <w:rPr>
          <w:rFonts w:eastAsiaTheme="minorEastAsia"/>
        </w:rPr>
        <w:t>桂花冰糖炖燕窝</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eastAsiaTheme="minorEastAsia"/>
        </w:rPr>
      </w:pPr>
      <w:r>
        <w:rPr>
          <w:rFonts w:eastAsiaTheme="minorEastAsia"/>
        </w:rPr>
        <w:t xml:space="preserve">   </w:t>
      </w:r>
      <w:r>
        <w:rPr>
          <w:rFonts w:hint="eastAsia"/>
          <w:lang w:val="en-US" w:eastAsia="zh-CN"/>
        </w:rPr>
        <w:t xml:space="preserve">  </w:t>
      </w:r>
      <w:r>
        <w:rPr>
          <w:rFonts w:eastAsiaTheme="minorEastAsia"/>
        </w:rPr>
        <w:t>冰糖炖燕窝最后2分钟加入桂花即可，可以止咳，润肺，缓解精神压力，帮助睡眠。</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eastAsiaTheme="minorEastAsia"/>
          <w:lang w:val="en-US" w:eastAsia="zh-CN"/>
        </w:rPr>
      </w:pPr>
      <w:r>
        <w:rPr>
          <w:rFonts w:hint="default" w:eastAsiaTheme="minorEastAsia"/>
        </w:rPr>
        <w:t>   </w:t>
      </w:r>
      <w:r>
        <w:rPr>
          <w:rFonts w:hint="eastAsia"/>
          <w:lang w:val="en-US" w:eastAsia="zh-CN"/>
        </w:rPr>
        <w:t xml:space="preserve"> </w:t>
      </w:r>
      <w:r>
        <w:rPr>
          <w:rFonts w:hint="default" w:eastAsiaTheme="minorEastAsia"/>
        </w:rPr>
        <w:t xml:space="preserve"> 寒冷的冬天配上一碗暖暖的燕窝简直就是顶级享受，所以快点把燕窝的花式炖法学起来吧。</w:t>
      </w:r>
    </w:p>
    <w:p>
      <w:pPr>
        <w:pStyle w:val="2"/>
        <w:jc w:val="left"/>
        <w:rPr>
          <w:rFonts w:hint="eastAsia"/>
          <w:sz w:val="24"/>
          <w:szCs w:val="24"/>
          <w:lang w:val="en-US" w:eastAsia="zh-CN"/>
        </w:rPr>
      </w:pPr>
      <w:bookmarkStart w:id="19" w:name="_Toc17368"/>
      <w:r>
        <w:rPr>
          <w:rFonts w:hint="eastAsia"/>
          <w:sz w:val="24"/>
          <w:szCs w:val="24"/>
          <w:lang w:val="en-US" w:eastAsia="zh-CN"/>
        </w:rPr>
        <w:t>【风险防控】总局通告8批次食品不合格</w:t>
      </w:r>
      <w:bookmarkEnd w:id="19"/>
      <w:r>
        <w:rPr>
          <w:rFonts w:hint="eastAsia"/>
          <w:sz w:val="24"/>
          <w:szCs w:val="24"/>
          <w:lang w:val="en-US" w:eastAsia="zh-CN"/>
        </w:rPr>
        <w:t>（食药监总局）</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1"/>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近期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食品药品监督管理总局组织抽检蔬菜制品、饼干、茶叶及相关制品、薯类和膨化食品、食糖等5类食品331批次样品，抽样检验项目合格样品323批次，不合格样品8批次。根据食品安全国家标准，个别项目不合格，其产品即判定为不合格产品。</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总体情况：蔬菜制品24批次，不合格样品1批次；饼干106批次，不合格样品3批次；茶叶及相关制品82批次，不合格样品1批次；薯类和膨化食品90批次，不合格样品1批次；食糖29批次，不合格样品2批次。</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不合格产品情况如下：</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沃尔玛（贵州)商业零售有限公司销售的标称贵阳恒昌生态农业有限公司生产的精选姬松茸，总砷（以As计）和镉（以Cd计）检出值分别为2.1 mg/kg和2.9 mg/kg。比标准规定（不超过0.5mg/kg）分别高3.2倍和4.8倍。检验机构为成都市食品药品检验研究院。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羊楼洞茶业股份有限公司咸宁分公司销售的标称羊楼洞茶业股份有限公司生产的赤壁红-红茶，柠檬黄检出值为0.092g/kg。标准规定为不得使用。检验机构为广州质量监督检测研究院。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天猫亨如食品专营店销售的标称东莞市味盟食品有限公司委托东莞市味之旅食品有限公司生产的Aji尼西亚惊奇脆片饼干(泡菜味)(发酵饼干)，日落黄检出值为0.00049g/kg。标准规定为不得使用。检验机构为成都市食品药品检验研究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1号店一品唐朝专营店销售的标称蓝田县众志诚食品有限公司生产的郭小八锅巴(辣)，菌落总数5次检出值分别为17000CFU/g、19000CFU/g、23000CFU/g、21000CFU/g、21000CFU/g，不符合标准规定的5次检测结果均小于或等于100000CFU/g且至少3次检测结果均小于或等于10000CFU/g的要求；大肠菌群数5次检出值分别为330CFU/g、380CFU/g、560CFU/g、440CFU/g、390CFU/g，不符合标准规定的5次检测结果均小于或等于100 CFU/g且至少3次检测结果均小于或等于10 CFU/g的要求。检验机构为河北省食品检验研究院。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京东（网站）自营店在其网站销售的标称趣园食品股份有限公司生产的奇乐脆片饼干（优格芝士味），大肠菌群检出值为230 MPN/100g。比标准规定（不超过30MPN/100g）高6.7倍。检验机构为成都市食品药品检验研究院。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中膳堂旗舰店在苏宁易购（网站）销售的标称香港中膳堂食品集团有限公司监制、东莞市中膳堂食品有限公司生产的糖醇苦荞饼干（麦香味）（普通型韧性饼干），大肠菌群检出值为90 MPN/100g。比标准规定（不超过30MPN/100g）高2倍。检验机构为成都市食品药品检验研究院。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宜润旗舰店在天猫（网站）销售的标称云南国联食品有限公司生产的冰糖粉，色值检出值为132 IU。比标准规定（不超过80 IU）高出65%。检验机构为广州甘蔗糖业研究所（国家糖业质量监督检验中心）。</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周道超市专营店在1号店（网站）销售的标称郫县耿马山三食品厂生产的白砂糖，色值检出值为174 IU。比标准规定（不超过150 IU）高出16%。检验机构为广州甘蔗糖业研究所（国家糖业质量监督检验中心）。</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对上述抽检中发现的不合格产品，生产企业所在地江苏、湖北、广东、四川、贵州、云南、陕西等省食品药品监管部门已责令企业查清产品流向，召回不合格产品，并分析原因进行整改；经营单位所在地北京、上海、江苏、浙江、湖北、贵州等省（市）食品药品监管部门已要求有关单位立即采取下架等措施，控制风险，并依法予以查处。查处情况于2017年2月28日前报国家食品药品监督管理总局并向社会公布。</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420" w:leftChars="20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关于部分检验项目的说明</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一、总砷</w:t>
      </w:r>
      <w:r>
        <w:rPr>
          <w:rStyle w:val="10"/>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砷是一种类金属元素，主要存在于土壤、空气和水中。食物中砷污染的主要来源于含砷农药、环境砷污染、含砷的原料等。食物中的砷以不同形态存在，包括无机砷以及有机砷,合计为总砷。砷主要通过饮水、食物经消化道进入体内。《食品安全国家标准 食品中污染物限量》（GB 2762—2012）中规定食用菌及其制品中总砷的限量为≤0.5mg/kg。并同时规定“干制食品中污染物限量以相应食品原料脱水率或浓缩率折算”。干制食用菌中总砷不合格可能是食用菌生长过程中对环境中砷元素的富集。长期大量摄入无机砷超标的食品可能导致皮肤损害、发育毒性、神经毒性、糖尿病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　二、镉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镉是食用菌中最常见的污染重金属元素之一，联合国环境规划署(DNFP)和国际职业卫生重金属委员会将镉列入重点研究的环境污染物，世界卫生组织(WHO)则将其作为优先研究的食品污染物。《食品安全国家标准 食品中污染物限量》（GB 2762—2012）中规定新鲜食用菌（香菇和姬松茸除外）中镉的限量≤0.2mg/kg；香菇中镉的限量为≤0.5mg/kg；食用菌制品（姬松茸制品除外）中镉的限量为≤0.5mg/kg，并未规定姬松茸及其制品中镉的限量。本次检出不合格产品是按照产品明示企业标准《干制食用菌》（Q/HC 0001S-2014）进行判定，规定镉的限量值为≤0.5mg/kg。干制食用菌中镉不合格可能是食用菌生长过程中对环境中镉元素的富集。镉对人体的危害主要是慢性蓄积性，长期大量摄入镉含量超标的食品可能导致肾和骨骼损伤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三、日落黄</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日落黄是一种人工合成着色剂。《食品安全国家标准 食品添加剂使用标准》（GB 2760—2014）中规定除饼干夹心（最大使用量为0.1g/kg）外，日落黄在饼干中不得使用，饼干中日落黄不合格可能是企业在生产加工过程中超范围使用食品添加剂。合成着色剂没有营养价值，长期过量食用可能对人体健康产生一定影响。</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四、大肠菌群</w:t>
      </w:r>
      <w:r>
        <w:rPr>
          <w:rStyle w:val="10"/>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大肠菌群是国内外通用的食品污染常用指示菌之一。食品中检出大肠菌群，提示被致病菌（如沙门氏菌、志贺氏菌、致病性大肠杆菌）污染的可能性较大。大肠菌群超标可能由于产品的加工原料、包装材料受污染，或在生产过程中产品受人员、工器具等生产设备、环境的污染、有灭菌工艺的产品灭菌不彻底而导致。</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五、柠檬黄</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柠檬黄是一种人工合成的食用着色剂。《食品安全国家标准 食品添加剂使用标准》（GB 2760—2014）规定柠檬黄不得在茶叶中使用。茶叶中检出柠檬黄，可能是企业在生产加工过程中为了改善茶叶感官品质，超范围使用了该食品添加剂。合成着色剂本身没有营养价值,但长期过量食用可能对人体健康产生一定影响。</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六、菌落总数</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菌落总数是指示性微生物指标，并非致病菌指标。主要用来评价食品清洁度，反映食品在生产过程中是否符合卫生要求。菌落总数超标说明个别企业可能未按要求严格控制生产加工过程的卫生条件，或者包装容器清洗消毒不到位；还有可能与产品包装密封不严，储运条件控制不当等有关。</w:t>
      </w:r>
    </w:p>
    <w:p>
      <w:pPr>
        <w:keepNext w:val="0"/>
        <w:keepLines w:val="0"/>
        <w:pageBreakBefore w:val="0"/>
        <w:kinsoku/>
        <w:wordWrap/>
        <w:overflowPunct/>
        <w:topLinePunct w:val="0"/>
        <w:autoSpaceDE/>
        <w:autoSpaceDN/>
        <w:bidi w:val="0"/>
        <w:adjustRightInd w:val="0"/>
        <w:snapToGrid w:val="0"/>
        <w:spacing w:beforeAutospacing="0" w:afterAutospacing="0" w:line="312" w:lineRule="auto"/>
        <w:ind w:left="0" w:leftChars="0" w:right="0" w:rightChars="0" w:firstLine="0" w:firstLineChars="0"/>
        <w:jc w:val="both"/>
        <w:textAlignment w:val="auto"/>
        <w:outlineLvl w:val="9"/>
        <w:rPr>
          <w:rFonts w:hint="eastAsia" w:ascii="宋体" w:hAnsi="宋体" w:eastAsia="宋体" w:cs="宋体"/>
          <w:b/>
          <w:color w:val="000000" w:themeColor="text1"/>
          <w:kern w:val="0"/>
          <w:sz w:val="24"/>
          <w:szCs w:val="33"/>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0"/>
          <w:rFonts w:hint="eastAsia" w:ascii="宋体" w:hAnsi="宋体" w:eastAsia="宋体" w:cs="宋体"/>
          <w:color w:val="000000" w:themeColor="text1"/>
          <w:sz w:val="24"/>
          <w:szCs w:val="24"/>
          <w14:textFill>
            <w14:solidFill>
              <w14:schemeClr w14:val="tx1"/>
            </w14:solidFill>
          </w14:textFill>
        </w:rPr>
        <w:t>七、色值</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食糖的品质指标之一，主要影响糖品的外观，是杂质多寡的一种反映，也是生产工艺水平的一种体现。国家标准《白砂糖》（GB317—2006）中规定一级白砂糖的色值要≤150 IU，行业标准《单晶体冰糖》（QB/T1173—2002）中规定一级单晶体冰糖的色值要≤80 IU。</w:t>
      </w:r>
    </w:p>
    <w:p>
      <w:pPr>
        <w:pStyle w:val="2"/>
        <w:jc w:val="center"/>
        <w:rPr>
          <w:rFonts w:hint="eastAsia"/>
          <w:sz w:val="24"/>
          <w:szCs w:val="24"/>
          <w:lang w:val="en-US" w:eastAsia="zh-CN"/>
        </w:rPr>
      </w:pPr>
      <w:bookmarkStart w:id="20" w:name="_Toc5264"/>
      <w:r>
        <w:rPr>
          <w:rFonts w:hint="eastAsia"/>
          <w:sz w:val="24"/>
          <w:szCs w:val="24"/>
          <w:lang w:val="en-US" w:eastAsia="zh-CN"/>
        </w:rPr>
        <w:t>【风险防控】总局关于9起虚假宣传广告的通告（2016年第150号）（食药监总局）</w:t>
      </w:r>
      <w:bookmarkEnd w:id="20"/>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近期，食品药品监管部门监测到7起药品和2起保健食品广告，其宣传内容存在不科学的功效断言、扩大宣传治愈率或有效率、利用患者名义或形象做功效证明等问题，欺骗和误导消费者，严重危害公众饮食用药安全。现将有关情况通告如下：</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一、天津市中央药业有限公司生产的药品“强力蜂乳浆胶丸”。该产品通过广播媒介发布虚假违法广告，宣称“6个月，有心脏病的患者心不慌不闷了，心脏病彻底好了，临床治愈100%”等。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二、江西众源药业有限公司生产的药品“健脾壮腰药酒”。该产品通过电视媒介发布虚假违法广告，宣称“神奇新剂型特效奇药，浑身上下老毛病，两口药酒全搞定，全面恢复各个组织器官病变”等。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三、中美华医（河北）制药有限公司生产的药品“三宝胶囊”。该产品通过电视、广播和报纸媒介发布虚假违法广告，宣称“只需三个疗程，男性功能可恢复正常，而且安全性是其它产品无法能比的，对因肾虚引起的各种病症均有特效”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四、山东方健制药有限公司生产的药品“二仙口服液”。该产品通过电视媒介发布虚假违法广告，宣称“吃了3天，腰腿不酸，身上有劲了，可快速祛除肾虚精亏、腰膝酥软症状”等。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五、云南省腾冲县东方红制药有限责任公司生产的药品“舒筋活络丸”。该产品通过电视媒介发布虚假违法广告，宣称“只需十盒病根断，保你腰突再不犯，只吃5个疗程，这腰比没得腰脱之前还结实了，最快的仅仅一个月，最慢的不到半年，花几百块钱就轻松治好了各种腰间盘突出症”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六、湖南正清制药集团股份有限公司生产的药品“消糖灵胶囊”。该产品通过电视媒介发布虚假违法广告，宣称“1疗程恢复胰岛功能，2疗程清除堆积糖毒，摆脱各种并发症，3疗程治好糖尿病，告别终身服药”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七、云南云龙制药股份有限公司生产的药品“蛮龙液”。该产品通过电视媒介发布虚假违法广告，宣称“一盒无效，全额退款，服用5至7天，明显感觉精力充沛，服用30天，前列腺增生肥大等障碍基本缓解了”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八、江西省修水神茶实业有限公司生产的保健食品“降糖神茶”。该产品通过电视媒介发布虚假违法广告，宣称“喝了一个月，15年的糖尿病，现在只吃一片二甲双胍就行，走十里地都没问题”等。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内蒙古彤辉实业有限责任公司生产的保健食品“彤辉牌罗布麻茶”。该产品通过电视媒介发布虚假违法广告，宣称“喝了二个月血压降下来了，降压药也不用吃了，喝了六个月，血脂、肝功能、肾功能都已恢复到了正常状态”等。</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both"/>
        <w:textAlignment w:val="auto"/>
        <w:outlineLvl w:val="9"/>
        <w:rPr>
          <w:rFonts w:hint="eastAsia" w:eastAsiaTheme="minorEastAsia"/>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上述违法广告，食品药品监管部门已将其违法行为移送有关部门查处。有关省级食品药品监管部门要依法撤销其有效期内的广告批准文号。各省（区、市）食品药品监管部门要认真履行属地监管责任，加大对违法广告的跟踪监测工作力度，一经发现，要依法采取责令其产品暂停销售等措施，移送有关部门严肃查处，并向社会公开处理结果。涉嫌犯罪的，移送公安机关追究刑事责任。　</w:t>
      </w:r>
    </w:p>
    <w:p>
      <w:pPr>
        <w:pStyle w:val="2"/>
        <w:jc w:val="left"/>
        <w:rPr>
          <w:rFonts w:hint="eastAsia"/>
          <w:sz w:val="24"/>
          <w:szCs w:val="24"/>
        </w:rPr>
      </w:pPr>
      <w:bookmarkStart w:id="21" w:name="_Toc32281"/>
      <w:bookmarkStart w:id="22" w:name="_Toc11884"/>
      <w:bookmarkStart w:id="23" w:name="_Toc14043"/>
      <w:bookmarkStart w:id="24" w:name="_Toc11689"/>
      <w:bookmarkStart w:id="25" w:name="_Toc16371"/>
      <w:r>
        <w:rPr>
          <w:rFonts w:hint="eastAsia"/>
          <w:sz w:val="24"/>
          <w:szCs w:val="24"/>
          <w:lang w:eastAsia="zh-CN"/>
        </w:rPr>
        <w:t>【风险防控】</w:t>
      </w:r>
      <w:r>
        <w:rPr>
          <w:rFonts w:hint="eastAsia"/>
          <w:sz w:val="24"/>
          <w:szCs w:val="24"/>
        </w:rPr>
        <w:t>滕佳材：中国特殊食品行业体量居全球前列</w:t>
      </w:r>
      <w:r>
        <w:rPr>
          <w:rFonts w:hint="eastAsia"/>
          <w:sz w:val="24"/>
          <w:szCs w:val="24"/>
          <w:lang w:eastAsia="zh-CN"/>
        </w:rPr>
        <w:t>（食品药品安全网）</w:t>
      </w:r>
      <w:bookmarkEnd w:id="21"/>
      <w:bookmarkEnd w:id="22"/>
      <w:bookmarkEnd w:id="23"/>
      <w:bookmarkEnd w:id="24"/>
      <w:bookmarkEnd w:id="2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1"/>
          <w:u w:val="none"/>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4"/>
          <w:szCs w:val="21"/>
          <w:u w:val="none"/>
          <w14:textFill>
            <w14:solidFill>
              <w14:schemeClr w14:val="tx1"/>
            </w14:solidFill>
          </w14:textFill>
        </w:rPr>
        <w:instrText xml:space="preserve"> HYPERLINK "http://country.huanqiu.com/china" \o "中国" \t "http://finance.huanqiu.com/roll/2016-12/_blank" </w:instrText>
      </w:r>
      <w:r>
        <w:rPr>
          <w:rFonts w:hint="eastAsia" w:ascii="宋体" w:hAnsi="宋体" w:eastAsia="宋体" w:cs="宋体"/>
          <w:b w:val="0"/>
          <w:i w:val="0"/>
          <w:caps w:val="0"/>
          <w:color w:val="000000" w:themeColor="text1"/>
          <w:spacing w:val="0"/>
          <w:sz w:val="24"/>
          <w:szCs w:val="21"/>
          <w:u w:val="none"/>
          <w14:textFill>
            <w14:solidFill>
              <w14:schemeClr w14:val="tx1"/>
            </w14:solidFill>
          </w14:textFill>
        </w:rPr>
        <w:fldChar w:fldCharType="separate"/>
      </w:r>
      <w:r>
        <w:rPr>
          <w:rStyle w:val="11"/>
          <w:rFonts w:hint="eastAsia" w:ascii="宋体" w:hAnsi="宋体" w:eastAsia="宋体" w:cs="宋体"/>
          <w:b w:val="0"/>
          <w:i w:val="0"/>
          <w:caps w:val="0"/>
          <w:color w:val="000000" w:themeColor="text1"/>
          <w:spacing w:val="0"/>
          <w:sz w:val="24"/>
          <w:szCs w:val="21"/>
          <w:u w:val="none"/>
          <w14:textFill>
            <w14:solidFill>
              <w14:schemeClr w14:val="tx1"/>
            </w14:solidFill>
          </w14:textFill>
        </w:rPr>
        <w:t>中国</w:t>
      </w:r>
      <w:r>
        <w:rPr>
          <w:rFonts w:hint="eastAsia" w:ascii="宋体" w:hAnsi="宋体" w:eastAsia="宋体" w:cs="宋体"/>
          <w:b w:val="0"/>
          <w:i w:val="0"/>
          <w:caps w:val="0"/>
          <w:color w:val="000000" w:themeColor="text1"/>
          <w:spacing w:val="0"/>
          <w:sz w:val="24"/>
          <w:szCs w:val="21"/>
          <w:u w:val="none"/>
          <w14:textFill>
            <w14:solidFill>
              <w14:schemeClr w14:val="tx1"/>
            </w14:solidFill>
          </w14:textFill>
        </w:rPr>
        <w:fldChar w:fldCharType="end"/>
      </w:r>
      <w:r>
        <w:rPr>
          <w:rFonts w:hint="eastAsia" w:ascii="宋体" w:hAnsi="宋体" w:eastAsia="宋体" w:cs="宋体"/>
          <w:b w:val="0"/>
          <w:i w:val="0"/>
          <w:caps w:val="0"/>
          <w:color w:val="000000" w:themeColor="text1"/>
          <w:spacing w:val="0"/>
          <w:sz w:val="24"/>
          <w:szCs w:val="24"/>
          <w14:textFill>
            <w14:solidFill>
              <w14:schemeClr w14:val="tx1"/>
            </w14:solidFill>
          </w14:textFill>
        </w:rPr>
        <w:t>特殊食品市场正在迅猛发展。“据不完全统计，2015年中国保健食品产值已达约4000亿元，生产企业2600多家；婴幼儿配方100余家，产量70万吨，2016年上半年产量同比增长14.2%。”12月12日，以“创新监管合作发展”为主题的2016中国特殊食品合作发展国际会议在北京举行，会议由国家食品药品监督管理总局主办，中国营养保健食品协会承办。出席会议并做重要讲话的国务院食品安全委员会办公室副主任、国家食品药品监督管理总局副局长滕佳材给出了上述一系列统计数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14:textFill>
            <w14:solidFill>
              <w14:schemeClr w14:val="tx1"/>
            </w14:solidFill>
          </w14:textFill>
        </w:rPr>
        <w:t>本次会议旨在宣传中国特殊食品监督管理法规政策，加强国际监管机构间的互动与交流，提升中国在国际特殊食品法规标准的话语权，提高企业遵纪守法意识和管理水平，推动新技术标准和技术成果的应用。滕佳材在致辞中指出，保障食品安全是世界各国面临的共同挑战，也是世界各国食品安全监管部门肩负的神圣职责。中国政府一直高度重视食品安全保障工作，提出了“四个最严”即：最严谨的标准、最严格的监管、最严厉的处罚、最严肃的问责，全面加强食品安全工作，确保人民群众“舌尖上的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14:textFill>
            <w14:solidFill>
              <w14:schemeClr w14:val="tx1"/>
            </w14:solidFill>
          </w14:textFill>
        </w:rPr>
        <w:t>食品安全监管是一项复杂的系统工程。实践证明，要实现食品安全有效治理，除了要高举法治的“大旗”，始终对故意制售有毒有害和假冒伪劣产品等违法犯罪行为保持高压打击态势之外，还要进一步加强源头治理，深化交流合作，通过推动食品产业优化升级实现食品安全形势的根本好转。这就需要社会各界积极参与，共同努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14:textFill>
            <w14:solidFill>
              <w14:schemeClr w14:val="tx1"/>
            </w14:solidFill>
          </w14:textFill>
        </w:rPr>
        <w:t>滕佳材表示，中国将继续深化与世界各国监管部门的交流合作，学习借鉴各国先进的食品安全监管法律制度、标准体系、技术法规、管理规范，愿与世界各国一道建立更加顺畅食品安全信息的共享机制，协调技术标准和有关的规则，搭建有效的全球食品安全的治理平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1"/>
          <w:u w:val="none"/>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4"/>
          <w:szCs w:val="21"/>
          <w:u w:val="none"/>
          <w14:textFill>
            <w14:solidFill>
              <w14:schemeClr w14:val="tx1"/>
            </w14:solidFill>
          </w14:textFill>
        </w:rPr>
        <w:instrText xml:space="preserve"> HYPERLINK "http://country.huanqiu.com/un" \o "联合国" \t "http://finance.huanqiu.com/roll/2016-12/_blank" </w:instrText>
      </w:r>
      <w:r>
        <w:rPr>
          <w:rFonts w:hint="eastAsia" w:ascii="宋体" w:hAnsi="宋体" w:eastAsia="宋体" w:cs="宋体"/>
          <w:b w:val="0"/>
          <w:i w:val="0"/>
          <w:caps w:val="0"/>
          <w:color w:val="000000" w:themeColor="text1"/>
          <w:spacing w:val="0"/>
          <w:sz w:val="24"/>
          <w:szCs w:val="21"/>
          <w:u w:val="none"/>
          <w14:textFill>
            <w14:solidFill>
              <w14:schemeClr w14:val="tx1"/>
            </w14:solidFill>
          </w14:textFill>
        </w:rPr>
        <w:fldChar w:fldCharType="separate"/>
      </w:r>
      <w:r>
        <w:rPr>
          <w:rStyle w:val="11"/>
          <w:rFonts w:hint="eastAsia" w:ascii="宋体" w:hAnsi="宋体" w:eastAsia="宋体" w:cs="宋体"/>
          <w:b w:val="0"/>
          <w:i w:val="0"/>
          <w:caps w:val="0"/>
          <w:color w:val="000000" w:themeColor="text1"/>
          <w:spacing w:val="0"/>
          <w:sz w:val="24"/>
          <w:szCs w:val="21"/>
          <w:u w:val="none"/>
          <w14:textFill>
            <w14:solidFill>
              <w14:schemeClr w14:val="tx1"/>
            </w14:solidFill>
          </w14:textFill>
        </w:rPr>
        <w:t>联合国</w:t>
      </w:r>
      <w:r>
        <w:rPr>
          <w:rFonts w:hint="eastAsia" w:ascii="宋体" w:hAnsi="宋体" w:eastAsia="宋体" w:cs="宋体"/>
          <w:b w:val="0"/>
          <w:i w:val="0"/>
          <w:caps w:val="0"/>
          <w:color w:val="000000" w:themeColor="text1"/>
          <w:spacing w:val="0"/>
          <w:sz w:val="24"/>
          <w:szCs w:val="21"/>
          <w:u w:val="none"/>
          <w14:textFill>
            <w14:solidFill>
              <w14:schemeClr w14:val="tx1"/>
            </w14:solidFill>
          </w14:textFill>
        </w:rPr>
        <w:fldChar w:fldCharType="end"/>
      </w:r>
      <w:r>
        <w:rPr>
          <w:rFonts w:hint="eastAsia" w:ascii="宋体" w:hAnsi="宋体" w:eastAsia="宋体" w:cs="宋体"/>
          <w:b w:val="0"/>
          <w:i w:val="0"/>
          <w:caps w:val="0"/>
          <w:color w:val="000000" w:themeColor="text1"/>
          <w:spacing w:val="0"/>
          <w:sz w:val="24"/>
          <w:szCs w:val="24"/>
          <w14:textFill>
            <w14:solidFill>
              <w14:schemeClr w14:val="tx1"/>
            </w14:solidFill>
          </w14:textFill>
        </w:rPr>
        <w:t>项目事务署中国首席代表罗响指出，物联网、个人智能化助手中心和共享经济三大模式正在逐渐改变当前世界经济生态。在这三大模式之下，特殊食品的发展需要从政策、市场、资本、模式、创新五大方面来推进。“现在中国特殊食品行业市场很大，如果形成这样一种合力，市场的发展将非常快。”他说，特殊食品在中国是一片蓝海，方兴未艾。在新的监管模式之下，联合国项目事务署将利用权威平台，助力中国特殊食品行业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14:textFill>
            <w14:solidFill>
              <w14:schemeClr w14:val="tx1"/>
            </w14:solidFill>
          </w14:textFill>
        </w:rPr>
        <w:t>滕佳材指出，此次会议旨在促进各国食安监管部门深化交流合作，进一步推动食安监管创新，推动特殊食品产业全球合作和健康可持续发展。作为全球食品生产大国，也是食品消费大国，中国政府一直高度重视食品安全保障工作。食安监管部门要以《食品安全法》为根本遵循，以维护公众健康权益为出发点，秉持法治与科学、管理与服务并重的理念，重点解决行业发展和监管中的突出问题，促进产业整体、健康、可持续发展；以贯彻落实《食品安全法》为契机，抓紧完善法规制度体系，充分发挥健康需求引领和科学创新驱动作用，努力打造国际领先的监管和科学评价体系，对内促进产业转型升级、提质增效，提升行业国际竞争力；对外加强国际合作交流，互通有无、优势互补，共同促进全球大健康行业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14:textFill>
            <w14:solidFill>
              <w14:schemeClr w14:val="tx1"/>
            </w14:solidFill>
          </w14:textFill>
        </w:rPr>
        <w:t>他强调，要实现食品安全有效治理，除了要高举法治“大旗”，始终对故意制售有毒有害和假冒伪劣食品违法犯罪行为保持高压打击态势之外，还需要进一步加强源头治理，深化交流合作，通过推动食品产业优化升级实现食品安全形势的根本好转。这需要社会各界目标一致、共同努力。食品生产经营企业要积极参与，严格执行修订后的《食品安全法》，建立起覆盖所有食品加工、销售和餐饮服务环节的食品安全日常检查制度，落实食品生产经营企业的主体责任，保证食品纯净，符合安全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12" w:lineRule="auto"/>
        <w:ind w:left="0" w:leftChars="0" w:right="0" w:rightChars="0" w:firstLine="420"/>
        <w:jc w:val="lef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b w:val="0"/>
          <w:i w:val="0"/>
          <w:caps w:val="0"/>
          <w:color w:val="000000" w:themeColor="text1"/>
          <w:spacing w:val="0"/>
          <w:sz w:val="24"/>
          <w:szCs w:val="24"/>
          <w14:textFill>
            <w14:solidFill>
              <w14:schemeClr w14:val="tx1"/>
            </w14:solidFill>
          </w14:textFill>
        </w:rPr>
        <w:t>滕佳材称，中国食品安全监管部门愿与世界各国监管部门一道，建立更加顺畅的食品安全信息共享机制，协调技术标准和有关规则，搭建有效的全球食品安全治理平台。</w:t>
      </w:r>
    </w:p>
    <w:p>
      <w:pPr>
        <w:pStyle w:val="2"/>
        <w:jc w:val="left"/>
        <w:rPr>
          <w:rFonts w:hint="eastAsia"/>
          <w:sz w:val="24"/>
          <w:szCs w:val="24"/>
        </w:rPr>
      </w:pPr>
      <w:bookmarkStart w:id="26" w:name="_Toc21462"/>
      <w:r>
        <w:rPr>
          <w:rFonts w:hint="eastAsia"/>
          <w:sz w:val="24"/>
          <w:szCs w:val="24"/>
          <w:lang w:eastAsia="zh-CN"/>
        </w:rPr>
        <w:t>【发展方向】</w:t>
      </w:r>
      <w:r>
        <w:rPr>
          <w:rFonts w:hint="eastAsia"/>
          <w:sz w:val="24"/>
          <w:szCs w:val="24"/>
        </w:rPr>
        <w:t>中国与马来西亚“两国双园”实现“五通”将面向东盟挖掘商机</w:t>
      </w:r>
      <w:r>
        <w:rPr>
          <w:rFonts w:hint="eastAsia"/>
          <w:sz w:val="24"/>
          <w:szCs w:val="24"/>
          <w:lang w:val="en-US" w:eastAsia="zh-CN"/>
        </w:rPr>
        <w:t>(中新社)</w:t>
      </w:r>
      <w:bookmarkEnd w:id="26"/>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据</w:t>
      </w:r>
      <w:r>
        <w:rPr>
          <w:rFonts w:hint="eastAsia" w:ascii="宋体" w:hAnsi="宋体" w:eastAsia="宋体" w:cs="宋体"/>
          <w:sz w:val="24"/>
          <w:szCs w:val="24"/>
        </w:rPr>
        <w:t>中新社北京12月17日</w:t>
      </w:r>
      <w:r>
        <w:rPr>
          <w:rFonts w:hint="eastAsia" w:ascii="宋体" w:hAnsi="宋体" w:eastAsia="宋体" w:cs="宋体"/>
          <w:sz w:val="24"/>
          <w:szCs w:val="24"/>
          <w:lang w:eastAsia="zh-CN"/>
        </w:rPr>
        <w:t>报道，</w:t>
      </w:r>
      <w:r>
        <w:rPr>
          <w:rFonts w:hint="eastAsia" w:ascii="宋体" w:hAnsi="宋体" w:eastAsia="宋体" w:cs="宋体"/>
          <w:sz w:val="24"/>
          <w:szCs w:val="24"/>
        </w:rPr>
        <w:t>中马钦州产业园区和马中关丹产业园区是中国与马来西亚两国领导人直接倡议和推动的重大合作项目。17日，广西中马钦州产业园区开发有限公司总裁拿督翁忠义在北京表示，目前“两国双园”已经实现“五通”，将打造马来西亚与中国投资合作的新模式；以“两国双园”为平台，马中两国正在推动优势产业的跨境发展，同时也加强两国在传统优势领域的产业互补性，并将面向东盟挖掘商机。</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当天，马中“一带一路”投资论坛在北京举行。</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翁忠义在论坛上表示，作为“一带一路”探索的早期收获，“两国双园”建设与“一带一路的愿景与行动”提出的“五通”高度契合，即政策沟通、设施联通、贸易畅通、资金融通和民心相通。</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在政策沟通方面，他表示，马来西亚的经济发展和中国一样，到了一个饱和阶段，需要产业升级、优化结构。而“两国双园”的产业导向，均符合马来西亚的经济转型计划和“中国制造2025”。马来西亚自2010年开始也实行了经济转型计划，重点发展高科技、知识和资金密集型产业。</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他说，当前“两国双园”的钦州园重点发展新一代信息技术、生物技术、新医药、新能源、节能环保、北斗卫星等战略新兴产业；关丹园则积极发展高新技术、不锈钢制品、电子信息通讯和可再生能源等产业。但考虑到马来西亚中小型企业发展，钦州产业园也鼓励燕窝、棕榈油深加工等传统产业。这些领域，有助于推动马中两国优势产业的跨境发展，并加强两国在传统优势领域的产业互补性。</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中国-东盟商务理事会执行理事长许宁宁在论坛上表示，预计今年中国在马来西亚投资将超过马来西亚在华投资。中国企业虽然在马来西亚投资增长速度在加快，但真正进入高科技领域、能带来产业链增值或延长的投资并不多，大部分集中在房地产领域。因此，双方贸易结构、投资结构都需要优化。</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那么，中马两国如何通过增进合作，共同应对当前世界经济增长缓慢这一大形势？许宁宁认为，其中一个重大举措就是两国更大力度地相互开放贸易市场和投资市场，特别是要实现“开放市场”加“产业合作”。通过双方之间产业政策的沟通、产业规划的协调、产业组织的打造，使开放市场更好地惠及两国经济增长。</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中国马来西亚商会会长程伟文表示，中国政府不断推出新一轮的改革和对外开放政策，给马来西亚的投资人带来更多机会。中国马来西亚商会也将利用这些政策红利，发挥更大作用，利用商会资源，为两国之间的商贸和产业合作打开更大市场。</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马来西亚驻华大使馆经济处公使衔参赞施志光表示，在过去几年里，马来西亚和中国的经济关系取得长足发展，迈上了一个新的台阶。自2009年以来，中国已成为马来西亚最大的贸易伙伴。由中国积极倡导的“一带一路”以及国际产能合作为马来西亚和中国在贸易、投资以及增进双方之间的交流方面，创造了重要的平台和机遇，马来西亚希望加强与中国在更多领域的合作。(完)</w:t>
      </w:r>
    </w:p>
    <w:p>
      <w:pPr>
        <w:pStyle w:val="2"/>
        <w:jc w:val="left"/>
        <w:rPr>
          <w:rFonts w:hint="eastAsia"/>
          <w:sz w:val="24"/>
          <w:szCs w:val="24"/>
        </w:rPr>
      </w:pPr>
      <w:bookmarkStart w:id="27" w:name="_Toc18937"/>
      <w:r>
        <w:rPr>
          <w:rFonts w:hint="eastAsia"/>
          <w:sz w:val="24"/>
          <w:szCs w:val="24"/>
          <w:lang w:eastAsia="zh-CN"/>
        </w:rPr>
        <w:t>【发展方向】</w:t>
      </w:r>
      <w:r>
        <w:rPr>
          <w:rFonts w:hint="eastAsia"/>
          <w:sz w:val="24"/>
          <w:szCs w:val="24"/>
        </w:rPr>
        <w:t>《时尚健康消费大调查》发布 “揭秘”健康类消费“隐情”</w:t>
      </w:r>
      <w:r>
        <w:rPr>
          <w:rFonts w:hint="eastAsia"/>
          <w:sz w:val="24"/>
          <w:szCs w:val="24"/>
          <w:lang w:eastAsia="zh-CN"/>
        </w:rPr>
        <w:t>（中国网）</w:t>
      </w:r>
      <w:bookmarkEnd w:id="27"/>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哪个群体更热衷健身?什么样的群体更舍得砸钱“抗霾”?哪种保健食品最“吸金”?哪种养生食材最受欢迎?淘宝双12前夕，阿里健康12月9日在“2016中国• 三亚时尚健康产业峰会”上正式发布《时尚健康消费大调查》(以下简称《调查》)，对此一一予以“揭秘”。</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跑步、游泳、器械、瑜伽</w:t>
      </w:r>
      <w:r>
        <w:rPr>
          <w:rFonts w:hint="eastAsia" w:ascii="宋体" w:hAnsi="宋体" w:eastAsia="宋体" w:cs="宋体"/>
          <w:sz w:val="24"/>
          <w:szCs w:val="24"/>
          <w:lang w:eastAsia="zh-CN"/>
        </w:rPr>
        <w:t>等，</w:t>
      </w:r>
      <w:r>
        <w:rPr>
          <w:rFonts w:hint="eastAsia" w:ascii="宋体" w:hAnsi="宋体" w:eastAsia="宋体" w:cs="宋体"/>
          <w:sz w:val="24"/>
          <w:szCs w:val="24"/>
        </w:rPr>
        <w:t>近年来，一股健身热潮席卷了都市白领一族。其中，跑步无疑是最受欢迎的运动项目。《调查》显示，在“跑友”们对跑步装备的投入中，跑鞋和跑步机最受人钟爱。《调查》同时发现，在很多健身运动爱好者服用的蛋白粉上，女性购买者主要集中在26岁-35岁这一年龄区间，而男性购买者则集中在18岁-35岁区间段。</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随着人们生活水平的提高，越来越多的消费流向保健滋补类食品。《调查》显示，在保健食品的网购上，提高免疫力类保健食品位居销售金额的榜首，其次是减肥类及维生素补充类保健食品。滋补品方面，1月(春节前)销量最好的是阿胶膏/固元膏和蜂蜜，随着天气转暖，“冬补佳品”阿胶膏迅速被燕窝取代，后者随之跻身夏季最受欢迎的滋补产品。</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生活习惯的改变同样影响着人们的用眼习惯。调查显示，购买舒缓型眼药类产品的人数占比最高。分析认为，随着“读屏”时代的到来，人们把更多的目光聚焦在手机、电脑及平板电脑等电子设备上，导致眼睛干涩、肿胀、视力不稳定等症状在更多人群中出现。</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近年来，面对困扰中国多地的空气污染，口罩和空气净化器成为了越来越多人的网购“刚需”。《调查》显示，在这两个品类的消费上，最舍得花钱的人群集中在31岁-35岁这一年龄区间。</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不出意料的是，北京、上海、天津等城市，网上购买口罩和空气净化器的总量也位于前列。其中，北京地区人群在口罩和空气净化器上的投入最大，网购总量远超“第二名”上海近一倍之多。一个值得关注的现象是，古都西安无论在口罩还是在空气净化器方面的人均消费金额都名列前茅。</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在性安全方面，《调查》显示，在避孕方式的选择上，22岁及以下年龄段的人群紧急避孕药的渗透率相较于其他年龄段(网购避孕套/避孕药的人数在该年龄段淘宝用户中的占比)更高，而23-34岁年龄段的人群中长效避孕药和避孕套的渗透率较高。</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“我们观察到在22岁以下年龄的人群，也许是因为青春懵懂的原因，主动避孕的安全准备明显不足，需要对这一阶段人群加强性安全教育</w:t>
      </w:r>
      <w:r>
        <w:rPr>
          <w:rFonts w:hint="eastAsia" w:ascii="宋体" w:hAnsi="宋体" w:eastAsia="宋体" w:cs="宋体"/>
          <w:sz w:val="24"/>
          <w:szCs w:val="24"/>
          <w:lang w:eastAsia="zh-CN"/>
        </w:rPr>
        <w:t>。</w:t>
      </w:r>
      <w:r>
        <w:rPr>
          <w:rFonts w:hint="eastAsia" w:ascii="宋体" w:hAnsi="宋体" w:eastAsia="宋体" w:cs="宋体"/>
          <w:sz w:val="24"/>
          <w:szCs w:val="24"/>
        </w:rPr>
        <w:t>”阿里健康</w:t>
      </w:r>
      <w:r>
        <w:rPr>
          <w:rFonts w:hint="eastAsia" w:ascii="宋体" w:hAnsi="宋体" w:eastAsia="宋体" w:cs="宋体"/>
          <w:sz w:val="24"/>
          <w:szCs w:val="24"/>
          <w:lang w:eastAsia="zh-CN"/>
        </w:rPr>
        <w:t>数据研究中心主任苏凌云说。</w:t>
      </w:r>
    </w:p>
    <w:p>
      <w:pPr>
        <w:pStyle w:val="2"/>
        <w:jc w:val="both"/>
        <w:rPr>
          <w:rFonts w:hint="eastAsia"/>
          <w:sz w:val="24"/>
          <w:szCs w:val="24"/>
          <w:lang w:val="en-US" w:eastAsia="zh-CN"/>
        </w:rPr>
      </w:pPr>
      <w:bookmarkStart w:id="28" w:name="_Toc13916"/>
      <w:r>
        <w:rPr>
          <w:rFonts w:hint="eastAsia"/>
          <w:sz w:val="24"/>
          <w:szCs w:val="24"/>
          <w:lang w:eastAsia="zh-CN"/>
        </w:rPr>
        <w:t>【发展方向】</w:t>
      </w:r>
      <w:r>
        <w:rPr>
          <w:rFonts w:hint="eastAsia"/>
          <w:sz w:val="24"/>
          <w:szCs w:val="24"/>
        </w:rPr>
        <w:t xml:space="preserve">保健品行业进入2.0时代 </w:t>
      </w:r>
      <w:r>
        <w:rPr>
          <w:rFonts w:hint="eastAsia"/>
          <w:sz w:val="24"/>
          <w:szCs w:val="24"/>
          <w:lang w:val="en-US" w:eastAsia="zh-CN"/>
        </w:rPr>
        <w:t>(云南网)</w:t>
      </w:r>
      <w:bookmarkEnd w:id="28"/>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随着2016医药圈大健康市场峰会举行，12月3日，关于保健品话题讨论的热度不减。今年是中国营养保健食品行业的法规年，也是产品进入2.0时代的开启年。该如何把握这一机遇？业内人士发表了自己的见解。</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庶正康讯（北京）商务咨询有限公司准入技术总监李芃表示，7月1日，国家食品药品监督管理总局发布的《保健食品注册与备案管理办法》正式实施，管理模式由原来的单一注册制调整为注册与备案相结合的“双轨制”。保健食品行业也因此迎来宽进、巧管、共治、重罚的发展新时期。</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前注册制与备案制双轨并行的方法更适合国内市场实际情况。”中国保健协会保健品市场工作委员会秘书长王大宏表示，近年来，保健食品行业快速发展，国外保健食品纷纷涌入，市场井喷式增长。数据显示，去年国外保健食品销售额约占跨境电商进口总额的10%，达到500亿元市场规模，直逼国产保健食品品牌的市场份额。目前国外保健食品大都是通过线上销售，并没有获得国家食药监总局批准的保健食品标志。《办法》实施后，国外保健食品可以通过备案制获得批准，这将有助于加强对国外保健食品的监管。</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"http://gb.corp.163.com/gb/legal.html"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fldChar w:fldCharType="end"/>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国健康产业投资基金董事、常务副总裁罗鶄表示，当前，中国是全球营养健康产业最活跃的地区之一，也将是最重要的地区之一。中国的营养保健食品产业正在不断走向成熟。中国正在从全球最大的营养保健原料供应者成长为最强的产品研发者和生产者。保健食品生产企业在产品研发和生产过程中，产品和质量安全至关重要。</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“云南的保健食品生产企业要在市场上占有一席之地，还应注重开发新产品，从新原料、新工艺、新标准、新功能等方面实现突破，营造生产流通和消费的良好环境。”王大宏说。</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12" w:lineRule="auto"/>
        <w:ind w:left="0" w:leftChars="0" w:right="0" w:rightChars="0"/>
        <w:jc w:val="left"/>
        <w:textAlignment w:val="auto"/>
        <w:rPr>
          <w:rStyle w:val="13"/>
          <w:rFonts w:hint="eastAsia"/>
          <w:sz w:val="24"/>
          <w:szCs w:val="24"/>
          <w:lang w:val="en-US" w:eastAsia="zh-CN"/>
        </w:rPr>
      </w:pPr>
      <w:r>
        <w:rPr>
          <w:rStyle w:val="13"/>
          <w:rFonts w:hint="eastAsia"/>
          <w:sz w:val="24"/>
          <w:szCs w:val="24"/>
          <w:lang w:val="en-US" w:eastAsia="zh-CN"/>
        </w:rPr>
        <w:t>【发展方向】中国保健食品行业高速发展，市场呈现新趋势（食品商务网）</w:t>
      </w:r>
    </w:p>
    <w:p>
      <w:pPr>
        <w:keepNext w:val="0"/>
        <w:keepLines w:val="0"/>
        <w:pageBreakBefore w:val="0"/>
        <w:kinsoku/>
        <w:wordWrap/>
        <w:overflowPunct/>
        <w:topLinePunct w:val="0"/>
        <w:autoSpaceDE/>
        <w:autoSpaceDN/>
        <w:bidi w:val="0"/>
        <w:spacing w:line="312" w:lineRule="auto"/>
        <w:ind w:left="0" w:leftChars="0" w:right="0" w:rightChars="0"/>
        <w:jc w:val="both"/>
        <w:textAlignment w:val="auto"/>
        <w:rPr>
          <w:rStyle w:val="13"/>
          <w:rFonts w:hint="eastAsia"/>
          <w:sz w:val="24"/>
          <w:szCs w:val="24"/>
          <w:lang w:val="en-US" w:eastAsia="zh-CN"/>
        </w:rPr>
      </w:pP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为适应新形势下中国保健食品行业的挑战与机遇，中国保健协会于2016年12月2日，在昆明滇池国际会展中心第十六届中国国际保健博览会同期召开“2016中国保健食品行业峰会—全球化背景下的保健食品产业融合与升级”。中国保健协会保健咨询服务工作委员会秘书长王鹤松在会议上做了有关中国营养保健食品市场趋势的报告。</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2010-2015年间，年均增速比较快，年均增速为10%-15%，保健品行业正处于高速发展时期。</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美国，日本膳食补充剂市场渗透率分别为85%期70%，中国仅为20%；2013年中国人均保健品消费支出为美国的1/5，日本的1/6.</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新医改方案把疾病预防和疾病控制放在了首位，政府也加大了公共财产和人力资源的投入，年青一代对保健品也更容易接受。</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药品企业，食品企业，海外企业的不断进入，倒逼中国保健品行业向集中，合规方向良性发展。</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我国进入人口快速老龄化阶段，大量有消费能力的老年人群也必然拉动医疗保健市场的需求。也使保健食品行业市场发展愈发迅速。  </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健康领域多方涉足促发展，市场呈现以下发展趋势：保健品食品新趋势-益生菌市场的成熟益生菌的市场领域覆盖食品，饮料，保健品，药品等，市场潜力巨大。保健品食品新趋势-运动营养潜力无限运动营养市场品牌主要从专业健身领域传播，成长空间巨大。功能性饮料的火爆销售也推动这其市场的发展。保健品食品新趋势-特殊医学用途配方食品市场2016年3月7日，《特殊医学用途配方食品注册管理办法》颁布，我国按照重新修订的《食品安全法》对特医食品实行了注册管理。目前特医食品市场高达600亿美元，且年增幅为4.5%，我国现有的特医食品市场月6亿美元，增速高达每年37%。保健品食品新趋势-长盛不衰的减肥市场截至2016年6月，碧生源减肥茶和常润茶累计销量突破40多亿，累计销售额超过人民币53.5亿元。保健品市场需求广阔，行业高速发展。在新时代、新常态下，焕发出新活力。使健康行业的发展步入持续长久的轨道。对人们的生活方式改变、健康习惯提升，做出了更多的贡献。</w:t>
      </w:r>
    </w:p>
    <w:p>
      <w:pPr>
        <w:pStyle w:val="2"/>
        <w:jc w:val="left"/>
        <w:rPr>
          <w:rFonts w:hint="eastAsia"/>
          <w:sz w:val="24"/>
          <w:szCs w:val="24"/>
        </w:rPr>
      </w:pPr>
      <w:bookmarkStart w:id="29" w:name="_Toc6201"/>
      <w:r>
        <w:rPr>
          <w:rFonts w:hint="eastAsia"/>
          <w:sz w:val="24"/>
          <w:szCs w:val="24"/>
          <w:lang w:eastAsia="zh-CN"/>
        </w:rPr>
        <w:t>【发展方向】</w:t>
      </w:r>
      <w:r>
        <w:rPr>
          <w:rFonts w:hint="eastAsia"/>
          <w:sz w:val="24"/>
          <w:szCs w:val="24"/>
        </w:rPr>
        <w:t>2017-2021年中国保健品行业发展预测分析</w:t>
      </w:r>
      <w:r>
        <w:rPr>
          <w:rFonts w:hint="eastAsia"/>
          <w:sz w:val="24"/>
          <w:szCs w:val="24"/>
          <w:lang w:eastAsia="zh-CN"/>
        </w:rPr>
        <w:t>（中国报告大厅）</w:t>
      </w:r>
      <w:bookmarkEnd w:id="29"/>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一、有利因素</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(一)政策支持</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2014年2月，国务院印发《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"http://stock.10jqka.com.cn/zhuanti/zg_list/" \t "http://field.10jqka.com.cn/20161129/_blank" </w:instrText>
      </w:r>
      <w:r>
        <w:rPr>
          <w:rFonts w:hint="eastAsia" w:ascii="宋体" w:hAnsi="宋体" w:eastAsia="宋体" w:cs="宋体"/>
          <w:sz w:val="24"/>
          <w:szCs w:val="24"/>
        </w:rPr>
        <w:fldChar w:fldCharType="separate"/>
      </w:r>
      <w:r>
        <w:rPr>
          <w:rFonts w:hint="eastAsia" w:ascii="宋体" w:hAnsi="宋体" w:eastAsia="宋体" w:cs="宋体"/>
          <w:sz w:val="24"/>
          <w:szCs w:val="24"/>
        </w:rPr>
        <w:t>中国</w:t>
      </w:r>
      <w:r>
        <w:rPr>
          <w:rFonts w:hint="eastAsia" w:ascii="宋体" w:hAnsi="宋体" w:eastAsia="宋体" w:cs="宋体"/>
          <w:sz w:val="24"/>
          <w:szCs w:val="24"/>
        </w:rPr>
        <w:fldChar w:fldCharType="end"/>
      </w:r>
      <w:r>
        <w:rPr>
          <w:rFonts w:hint="eastAsia" w:ascii="宋体" w:hAnsi="宋体" w:eastAsia="宋体" w:cs="宋体"/>
          <w:sz w:val="24"/>
          <w:szCs w:val="24"/>
        </w:rPr>
        <w:t>食物与营养发展纲要(2014-2020年)》，其中发展目标包括营养素摄入量目标、营养性疾病控制目标；发展重点包括发展营养强化食品和保健食品；政策措施包括开展全国居民营养与基本健康监测工作，进行食物消费调查，定期发布中国居民食物消费与营养健康状况报告，引导居民改善食物与营养状况。</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2015年10月1日《中华人民共和国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"http://stock.10jqka.com.cn/zhuanti/spaqgng_list/" \t "http://field.10jqka.com.cn/20161129/_blank" </w:instrText>
      </w:r>
      <w:r>
        <w:rPr>
          <w:rFonts w:hint="eastAsia" w:ascii="宋体" w:hAnsi="宋体" w:eastAsia="宋体" w:cs="宋体"/>
          <w:sz w:val="24"/>
          <w:szCs w:val="24"/>
        </w:rPr>
        <w:fldChar w:fldCharType="separate"/>
      </w:r>
      <w:r>
        <w:rPr>
          <w:rFonts w:hint="eastAsia" w:ascii="宋体" w:hAnsi="宋体" w:eastAsia="宋体" w:cs="宋体"/>
          <w:sz w:val="24"/>
          <w:szCs w:val="24"/>
        </w:rPr>
        <w:t>食品安全</w:t>
      </w:r>
      <w:r>
        <w:rPr>
          <w:rFonts w:hint="eastAsia" w:ascii="宋体" w:hAnsi="宋体" w:eastAsia="宋体" w:cs="宋体"/>
          <w:sz w:val="24"/>
          <w:szCs w:val="24"/>
        </w:rPr>
        <w:fldChar w:fldCharType="end"/>
      </w:r>
      <w:r>
        <w:rPr>
          <w:rFonts w:hint="eastAsia" w:ascii="宋体" w:hAnsi="宋体" w:eastAsia="宋体" w:cs="宋体"/>
          <w:sz w:val="24"/>
          <w:szCs w:val="24"/>
        </w:rPr>
        <w:t>法》(修订版)正式实施，新法明确了保健食品的法律地位，对保健食品的监管作出了相关要求，从严规范保健食品市场。新规对保健食品、食品实施“四个最严”即“最严谨的标准、最严格的监管、最严厉的处罚、最严肃的问责”，有利于整体市场的规范。</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(二)刚需增长</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食品及保健食品行业刚性需求增长，要求企业营销手段创新，国家政策法规更加规范。《健康中国建设规划(2016-2020年)》中，将“健康中国”上升为国家战略有望全面推进医疗卫生体制改革。在推进“健康中国”战略规划中，整个医疗卫生行业以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"http://stock.10jqka.com.cn/zhuanti/djk_list/" \t "http://field.10jqka.com.cn/20161129/_blank" </w:instrText>
      </w:r>
      <w:r>
        <w:rPr>
          <w:rFonts w:hint="eastAsia" w:ascii="宋体" w:hAnsi="宋体" w:eastAsia="宋体" w:cs="宋体"/>
          <w:sz w:val="24"/>
          <w:szCs w:val="24"/>
        </w:rPr>
        <w:fldChar w:fldCharType="separate"/>
      </w:r>
      <w:r>
        <w:rPr>
          <w:rFonts w:hint="eastAsia" w:ascii="宋体" w:hAnsi="宋体" w:eastAsia="宋体" w:cs="宋体"/>
          <w:sz w:val="24"/>
          <w:szCs w:val="24"/>
        </w:rPr>
        <w:t>大健康产业</w:t>
      </w:r>
      <w:r>
        <w:rPr>
          <w:rFonts w:hint="eastAsia" w:ascii="宋体" w:hAnsi="宋体" w:eastAsia="宋体" w:cs="宋体"/>
          <w:sz w:val="24"/>
          <w:szCs w:val="24"/>
        </w:rPr>
        <w:fldChar w:fldCharType="end"/>
      </w:r>
      <w:r>
        <w:rPr>
          <w:rFonts w:hint="eastAsia" w:ascii="宋体" w:hAnsi="宋体" w:eastAsia="宋体" w:cs="宋体"/>
          <w:sz w:val="24"/>
          <w:szCs w:val="24"/>
        </w:rPr>
        <w:t>将进入蓬勃发展期。结合人们的健康需求，都将激发保健食品市场持续不断发展的是我国健康需求的巨大刚需。当前保健食品的市场格局、营销模式要求企业研发的技术和方法不断增加，科技创新水平不断提高，来满足不同需求提供更多的手段。在营销手段上，除去传统商超和直销等渠道外，营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"http://stock.10jqka.com.cn/zhuanti/dzswgng_list/" \t "http://field.10jqka.com.cn/20161129/_blank" </w:instrText>
      </w:r>
      <w:r>
        <w:rPr>
          <w:rFonts w:hint="eastAsia" w:ascii="宋体" w:hAnsi="宋体" w:eastAsia="宋体" w:cs="宋体"/>
          <w:sz w:val="24"/>
          <w:szCs w:val="24"/>
        </w:rPr>
        <w:fldChar w:fldCharType="separate"/>
      </w:r>
      <w:r>
        <w:rPr>
          <w:rFonts w:hint="eastAsia" w:ascii="宋体" w:hAnsi="宋体" w:eastAsia="宋体" w:cs="宋体"/>
          <w:sz w:val="24"/>
          <w:szCs w:val="24"/>
        </w:rPr>
        <w:t>电子商务</w:t>
      </w:r>
      <w:r>
        <w:rPr>
          <w:rFonts w:hint="eastAsia" w:ascii="宋体" w:hAnsi="宋体" w:eastAsia="宋体" w:cs="宋体"/>
          <w:sz w:val="24"/>
          <w:szCs w:val="24"/>
        </w:rPr>
        <w:fldChar w:fldCharType="end"/>
      </w:r>
      <w:r>
        <w:rPr>
          <w:rFonts w:hint="eastAsia" w:ascii="宋体" w:hAnsi="宋体" w:eastAsia="宋体" w:cs="宋体"/>
          <w:sz w:val="24"/>
          <w:szCs w:val="24"/>
        </w:rPr>
        <w:t>等也渐成主流，销售手段日趋多样。</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(三)战略机遇期</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巨大的机遇面前，医药企业纷纷“加码”保健产业，不少对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"http://stock.10jqka.com.cn/zhuanti/bjp_list/" \t "http://field.10jqka.com.cn/20161129/_blank" </w:instrText>
      </w:r>
      <w:r>
        <w:rPr>
          <w:rFonts w:hint="eastAsia" w:ascii="宋体" w:hAnsi="宋体" w:eastAsia="宋体" w:cs="宋体"/>
          <w:sz w:val="24"/>
          <w:szCs w:val="24"/>
        </w:rPr>
        <w:fldChar w:fldCharType="separate"/>
      </w:r>
      <w:r>
        <w:rPr>
          <w:rFonts w:hint="eastAsia" w:ascii="宋体" w:hAnsi="宋体" w:eastAsia="宋体" w:cs="宋体"/>
          <w:sz w:val="24"/>
          <w:szCs w:val="24"/>
        </w:rPr>
        <w:t>保健品</w:t>
      </w:r>
      <w:r>
        <w:rPr>
          <w:rFonts w:hint="eastAsia" w:ascii="宋体" w:hAnsi="宋体" w:eastAsia="宋体" w:cs="宋体"/>
          <w:sz w:val="24"/>
          <w:szCs w:val="24"/>
        </w:rPr>
        <w:fldChar w:fldCharType="end"/>
      </w:r>
      <w:r>
        <w:rPr>
          <w:rFonts w:hint="eastAsia" w:ascii="宋体" w:hAnsi="宋体" w:eastAsia="宋体" w:cs="宋体"/>
          <w:sz w:val="24"/>
          <w:szCs w:val="24"/>
        </w:rPr>
        <w:t>嗤之以鼻的消费者也在慢慢接受着保健食品从“药态”向“食品态”的过渡。更多对保健品副作用颇为担忧的消费者，将更认可具备中医养生作用机理的保健食品。新食品安全法出台后，由于保健食品法律定位被明确将极大鼓舞新投资者涌入，同时由于管理方式的改变将迫使部分企业不能适应而退出市场，行业将出现新陈代谢加速的新景象。同时，在社会</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"http://stock.10jqka.com.cn/zhuanti/llh_list/" \t "http://field.10jqka.com.cn/20161129/_blank" </w:instrText>
      </w:r>
      <w:r>
        <w:rPr>
          <w:rFonts w:hint="eastAsia" w:ascii="宋体" w:hAnsi="宋体" w:eastAsia="宋体" w:cs="宋体"/>
          <w:sz w:val="24"/>
          <w:szCs w:val="24"/>
        </w:rPr>
        <w:fldChar w:fldCharType="separate"/>
      </w:r>
      <w:r>
        <w:rPr>
          <w:rFonts w:hint="eastAsia" w:ascii="宋体" w:hAnsi="宋体" w:eastAsia="宋体" w:cs="宋体"/>
          <w:sz w:val="24"/>
          <w:szCs w:val="24"/>
        </w:rPr>
        <w:t>老龄化</w:t>
      </w:r>
      <w:r>
        <w:rPr>
          <w:rFonts w:hint="eastAsia" w:ascii="宋体" w:hAnsi="宋体" w:eastAsia="宋体" w:cs="宋体"/>
          <w:sz w:val="24"/>
          <w:szCs w:val="24"/>
        </w:rPr>
        <w:fldChar w:fldCharType="end"/>
      </w:r>
      <w:r>
        <w:rPr>
          <w:rFonts w:hint="eastAsia" w:ascii="宋体" w:hAnsi="宋体" w:eastAsia="宋体" w:cs="宋体"/>
          <w:sz w:val="24"/>
          <w:szCs w:val="24"/>
        </w:rPr>
        <w:t>和慢病失控的大背景下，中国营养保健食品行业已经进入了发展的战略机遇期，新品牌新科技将脱颖而出。在头羊带领下保健食品行业将拉开通向2.0时代的序幕。</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二、不利因素</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(一)竞争激烈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1、大健康产业的概念异常庞大，一方面任何企业都可以进驻和标榜大健康概念，并且人人都想从中分得一杯羹，另一方面由于国家未明确指出大健康的具体含义，所以将导致后续市场对于大健康产业的概念混淆，竞争将会变得异常激烈。</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2、随着人们对于健康饮食的注重和意识的提高，人们对保健品的期望和要求也越来越高，从而促使保健品企业必须规范、科学运作。</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3、保健品企业的成本日益增加，在各个环节中如：原料价格、申报体系流程、广告宣传、人员培训等都对企业的成本构成了高额负担。</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(二)监管不到位</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不敢买”“不会买”“买不到”的消费三不现象仍是中国保健食品市场的突出特征和发展障碍，导致这种情况出现的直接原因是产业管理法规滞后和市场竞争不充分且秩序混乱。分析行业发展缓慢的深层次原因是严重的“空中楼阁”现象，即行业发展缺少科教体系、产业规划和商业生态的支撑，使得一个充满活力的朝阳产业、民生产业始终挣扎在发展的初期。</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中投顾问对2017-2021年中国保健品行业收入预测</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2014年，我国营养保健食品行业销售收入达1，932.20亿元，同比增长22.34%；2015年前三季度，营养保健食品行业销售收入达1，734.51亿元，同比增长11.96%。</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综合以上因素，我们预计，2017年我国营养保健食品行业收入将达到3，074亿元，未来五年(2017-2021)年均复合增长率约为16.12%，2021年收入将达到5，590亿元。</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中投顾问对2017-2021年中国保健品行业利润预测</w:t>
      </w:r>
    </w:p>
    <w:p>
      <w:pPr>
        <w:keepNext w:val="0"/>
        <w:keepLines w:val="0"/>
        <w:pageBreakBefore w:val="0"/>
        <w:kinsoku/>
        <w:wordWrap/>
        <w:overflowPunct/>
        <w:topLinePunct w:val="0"/>
        <w:autoSpaceDE/>
        <w:autoSpaceDN/>
        <w:bidi w:val="0"/>
        <w:spacing w:line="312"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2015年前三季度，中国营养保健品行业实现利润总额258.61亿元，同比增长16.81%。</w:t>
      </w:r>
    </w:p>
    <w:p>
      <w:pPr>
        <w:keepNext w:val="0"/>
        <w:keepLines w:val="0"/>
        <w:pageBreakBefore w:val="0"/>
        <w:kinsoku/>
        <w:wordWrap/>
        <w:overflowPunct/>
        <w:topLinePunct w:val="0"/>
        <w:autoSpaceDE/>
        <w:autoSpaceDN/>
        <w:bidi w:val="0"/>
        <w:spacing w:line="312" w:lineRule="auto"/>
        <w:ind w:left="0" w:leftChars="0" w:right="0" w:righ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综合以上因素，我们预计，2017年我国营养保健品行业利润将达到452亿元，未来五年(2017-2021)年均复合增长率约为15.27%，2021年利润将达到798亿元。</w:t>
      </w:r>
    </w:p>
    <w:p>
      <w:pPr>
        <w:pStyle w:val="2"/>
        <w:jc w:val="both"/>
        <w:rPr>
          <w:rFonts w:hint="eastAsia"/>
          <w:sz w:val="24"/>
          <w:szCs w:val="24"/>
        </w:rPr>
      </w:pPr>
      <w:bookmarkStart w:id="30" w:name="_Toc833"/>
      <w:r>
        <w:rPr>
          <w:rFonts w:hint="eastAsia"/>
          <w:sz w:val="24"/>
          <w:szCs w:val="24"/>
          <w:lang w:eastAsia="zh-CN"/>
        </w:rPr>
        <w:t>【</w:t>
      </w:r>
      <w:r>
        <w:rPr>
          <w:rFonts w:hint="eastAsia"/>
          <w:sz w:val="24"/>
          <w:szCs w:val="24"/>
        </w:rPr>
        <w:t>燕秘服务</w:t>
      </w:r>
      <w:r>
        <w:rPr>
          <w:rFonts w:hint="eastAsia"/>
          <w:sz w:val="24"/>
          <w:szCs w:val="24"/>
          <w:lang w:eastAsia="zh-CN"/>
        </w:rPr>
        <w:t>】</w:t>
      </w:r>
      <w:r>
        <w:rPr>
          <w:rFonts w:hint="eastAsia"/>
          <w:sz w:val="24"/>
          <w:szCs w:val="24"/>
        </w:rPr>
        <w:t>2016年</w:t>
      </w:r>
      <w:r>
        <w:rPr>
          <w:rFonts w:hint="eastAsia"/>
          <w:sz w:val="24"/>
          <w:szCs w:val="24"/>
          <w:lang w:val="en-US" w:eastAsia="zh-CN"/>
        </w:rPr>
        <w:t>12</w:t>
      </w:r>
      <w:r>
        <w:rPr>
          <w:rFonts w:hint="eastAsia"/>
          <w:sz w:val="24"/>
          <w:szCs w:val="24"/>
        </w:rPr>
        <w:t>月部分工作总结</w:t>
      </w:r>
      <w:bookmarkEnd w:id="30"/>
    </w:p>
    <w:p>
      <w:pPr>
        <w:numPr>
          <w:ilvl w:val="0"/>
          <w:numId w:val="1"/>
        </w:numPr>
        <w:rPr>
          <w:rFonts w:hint="eastAsia" w:ascii="宋体" w:hAnsi="宋体" w:eastAsia="宋体" w:cs="宋体"/>
          <w:lang w:val="en-US" w:eastAsia="zh-CN"/>
        </w:rPr>
      </w:pPr>
      <w:r>
        <w:rPr>
          <w:rFonts w:hint="eastAsia" w:ascii="宋体" w:hAnsi="宋体" w:eastAsia="宋体" w:cs="宋体"/>
          <w:lang w:eastAsia="zh-CN"/>
        </w:rPr>
        <w:t>燕域网累计发表资讯</w:t>
      </w:r>
      <w:r>
        <w:rPr>
          <w:rFonts w:hint="eastAsia" w:ascii="宋体" w:hAnsi="宋体" w:eastAsia="宋体" w:cs="宋体"/>
          <w:lang w:val="en-US" w:eastAsia="zh-CN"/>
        </w:rPr>
        <w:t>1418篇；本月发布精彩活动1篇，市场动态2篇；协会工作1篇，燕窝知识6篇。二、“燕窝服务区”微信公众号共有粉丝10278人，累计发表1300文章篇。“广东省燕窝产业协会”微信公众号共有粉丝7797人，累计发表文章1190篇。三、截止2017年1月，续交会员和新增的会员单位共45个，其中特邀企业单位9个，占比32%；省外名誉会员单位63个，占比45%；省内会员单位77个，占比55%；燕协牵头发起的中国—东盟诚信燕窝产业联盟共有成员单位339个，其中东盟国家成员单位15个。四、国检IQTC的燕窝真伪及质量评定《检验报告》，是评定和支持品牌燕窝产品性价比的权威依据。燕协秘书处累计为会员单位提供行业送检服务229批次。五、接待各类会员单位25个。六、拜访各地有关单位13个。七、受理各类维权投诉4起。八、受理各类咨询约239小时。</w:t>
      </w:r>
    </w:p>
    <w:p>
      <w:pPr>
        <w:pStyle w:val="2"/>
        <w:rPr>
          <w:rFonts w:hint="eastAsia"/>
          <w:b/>
          <w:bCs w:val="0"/>
          <w:sz w:val="24"/>
          <w:szCs w:val="24"/>
          <w:lang w:eastAsia="zh-CN"/>
        </w:rPr>
      </w:pPr>
      <w:bookmarkStart w:id="31" w:name="_Toc16190"/>
      <w:r>
        <w:rPr>
          <w:rFonts w:hint="eastAsia"/>
          <w:b/>
          <w:bCs w:val="0"/>
          <w:sz w:val="24"/>
          <w:szCs w:val="24"/>
          <w:lang w:eastAsia="zh-CN"/>
        </w:rPr>
        <w:t>【燕秘服务】粤燕协第一届第四次会员代表大会圆满成功</w:t>
      </w:r>
      <w:bookmarkEnd w:id="31"/>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lang w:val="en-US" w:eastAsia="zh-CN"/>
        </w:rPr>
        <w:t xml:space="preserve">    </w:t>
      </w:r>
      <w:r>
        <w:rPr>
          <w:rFonts w:hint="eastAsia"/>
        </w:rPr>
        <w:t>2016年12月13日，粤燕协第一届第四次会员大会圆满举行。广东省食药监局</w:t>
      </w:r>
      <w:r>
        <w:rPr>
          <w:rFonts w:hint="eastAsia"/>
          <w:lang w:eastAsia="zh-CN"/>
        </w:rPr>
        <w:t>领导</w:t>
      </w:r>
      <w:r>
        <w:rPr>
          <w:rFonts w:hint="eastAsia"/>
        </w:rPr>
        <w:t>、广东省燕窝产业协会会长谭海城先生、保健食品行业协会会长彭平先生以及马来西亚皇家燕窝集团董事和中国质检出版社总编等各大营养与健康权威人士出席了活动。此次活动吸引了数百家燕窝上下游产业单位前来参加交流学习</w:t>
      </w:r>
      <w:r>
        <w:rPr>
          <w:rFonts w:hint="eastAsia"/>
          <w:lang w:eastAsia="zh-CN"/>
        </w:rPr>
        <w:t>，以及</w:t>
      </w:r>
      <w:r>
        <w:rPr>
          <w:rFonts w:hint="eastAsia"/>
        </w:rPr>
        <w:t>广州日报、南方日报、信息时报等多家权威媒体争相报道，被誉为燕窝行业的狂欢盛典。</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rPr>
        <w:t>   </w:t>
      </w:r>
      <w:r>
        <w:rPr>
          <w:rFonts w:hint="eastAsia"/>
          <w:lang w:val="en-US" w:eastAsia="zh-CN"/>
        </w:rPr>
        <w:t xml:space="preserve"> </w:t>
      </w:r>
      <w:r>
        <w:rPr>
          <w:rFonts w:hint="eastAsia"/>
        </w:rPr>
        <w:t>在泛珠三角营养与健康产业发展高峰论坛中，中山大学营养学博士尹逸女士对《大健康行业新常态》做了详细的解读，并指出在大健康新常态下，保健品的功能定位为功能医学，对保健品的新功能做了更深层次的介绍，让我们认识了保健品的定位以及发展。</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lang w:val="en-US" w:eastAsia="zh-CN"/>
        </w:rPr>
        <w:t xml:space="preserve">    </w:t>
      </w:r>
      <w:r>
        <w:rPr>
          <w:rFonts w:hint="eastAsia"/>
        </w:rPr>
        <w:t>新书《中国燕窝消费指南》发布会上，中国质检出版社总编刘国谱先生对《指南》给予了高度的赞扬和肯定。据刘国谱总编介绍，《指南》一书是中国首本亲民而实用的燕窝专业书籍，它直接从普通消费者视角入手，介绍了燕窝的来源、分类、功效、甄别、选购、存放、烹饪、宜食人群，还分享了真实的体验报告等。</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rPr>
        <w:t>     随后，新书主编陈文锐先生通过视频介绍了新书的三大显著亮点。亮点一，此书涵盖了近几年来发生的真实且具有代表性的燕窝消费案例，即燕窝体验报告。亮点二，书中收集了近几年来会员和消费者在食用燕窝时所提出的很多问题并一一作出解答。亮点三，本书编辑风格上图文并茂、通俗易懂，非常的接地气，接近大众和消费者，适合所有人群观看。陈主编多次强调《指南》是一本燕窝的百科全书，是一本非常实用的工具书。因此发布会上，燕窝商们纷纷对《指南》一书进行预订。</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rPr>
        <w:t> 在第一届第四次会员代表大会上，粤燕协会长谭海城先生发表了重要讲话。</w:t>
      </w:r>
      <w:r>
        <w:rPr>
          <w:rFonts w:hint="eastAsia"/>
          <w:lang w:eastAsia="zh-CN"/>
        </w:rPr>
        <w:t>谭海成会长表示，在过去一年里，</w:t>
      </w:r>
      <w:r>
        <w:rPr>
          <w:rFonts w:hint="eastAsia"/>
        </w:rPr>
        <w:t>协会在行业自律、规范行为、指定标准、产业调研、技术创新、展览展销、交流考察、编辑刊物等方面取得的成绩有目共睹。而协会本身获得了政府主管部门的高度肯定以及国内外合作伙伴的广泛认可。并且表示希望未来可以与各行业从业者共同携手，共谋燕窝产业发展的美好蓝图。</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rPr>
        <w:t xml:space="preserve">    </w:t>
      </w:r>
      <w:r>
        <w:rPr>
          <w:rFonts w:hint="eastAsia"/>
          <w:lang w:val="en-US" w:eastAsia="zh-CN"/>
        </w:rPr>
        <w:t xml:space="preserve"> </w:t>
      </w:r>
      <w:r>
        <w:rPr>
          <w:rFonts w:hint="eastAsia"/>
        </w:rPr>
        <w:t>随后，助理秘书长周雷先生向会员汇报过去一年协会的主要工作以及明年工作计划。周雷表示，在过去的一年中，协会主要致力于五项工作的开展并且均取得骄人的成绩。第一，搭建一个平台，即中国燕窝市场公共服务平台，利用平台充分发挥政府和企业之前的桥梁与纽带作用，优选引进更多的全国性专业第三方合作伙伴。第二，形成一个共识，即燕窝酸（SA）含量评定燕窝质量建立了全新的燕窝消费和食补价值观，有利于引发食补燕窝优生等刚性消费需求。第三，推广一个标签，燕窝身份证（互联网+），即每一份燕窝产品的最小包装上都有“燕窝身份证”（溯源码），消费者可以扫描二维码以此查看专业第三方发布的该批次产品质量安全等报告。第四，孵化一个品类，速溶燕窝开辟蓝海市场。第五，引导一个新模式，行业级供应链总部及燕窝央厨模式。对于明天协会的工作计划，周雷表示，明年协会将迎合G20峰会倡议，加快推动合法进口燕窝货源的联合采购服务；同时开拓新的合作领域，通过传承文化和跨行业合作发展燕窝行业，进军大健康产业市场；完成协会团体标准的编制工作和加强协会自身的建设，以此达到更好服务燕窝商和消费者目的。</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rPr>
        <w:t xml:space="preserve">    </w:t>
      </w:r>
      <w:r>
        <w:rPr>
          <w:rFonts w:hint="eastAsia"/>
          <w:lang w:val="en-US" w:eastAsia="zh-CN"/>
        </w:rPr>
        <w:t xml:space="preserve"> </w:t>
      </w:r>
      <w:r>
        <w:rPr>
          <w:rFonts w:hint="eastAsia"/>
        </w:rPr>
        <w:t>年会现场，会员单位还对协会现有章程进行了修订投票并且高票通过粤燕协最新章程。另外，协会对在过去一年中，做出巨大贡献的会员单位进行了表彰。多个优秀会员单位获得粤燕协颁发的杰出贡献奖、特殊贡献奖以及年会唯一指定礼品表彰。到场的会员单位纷纷表示接下来会继续支持协会工作。</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rPr>
      </w:pPr>
      <w:r>
        <w:rPr>
          <w:rFonts w:hint="eastAsia"/>
          <w:lang w:val="en-US" w:eastAsia="zh-CN"/>
        </w:rPr>
        <w:t xml:space="preserve">    </w:t>
      </w:r>
      <w:r>
        <w:rPr>
          <w:rFonts w:hint="eastAsia"/>
        </w:rPr>
        <w:t>年会结束后，燕窝产业协会和保健品行业协会还举行了跨界交流午宴。在午宴上，各大单位从业者对市场现况进行深度的分享与交流，并获得丰富的人脉资源以及行业新市场。</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348" w:firstLineChars="0"/>
        <w:jc w:val="both"/>
        <w:textAlignment w:val="auto"/>
        <w:outlineLvl w:val="9"/>
        <w:rPr>
          <w:rFonts w:hint="eastAsia"/>
        </w:rPr>
      </w:pPr>
      <w:r>
        <w:rPr>
          <w:rFonts w:hint="eastAsia"/>
        </w:rPr>
        <w:t>最后，再一次衷心感谢各大单位对我们协会工作的支持以及祝贺本次会员代表大会圆满成功！</w:t>
      </w:r>
      <w:bookmarkStart w:id="32" w:name="_Toc18237"/>
    </w:p>
    <w:p>
      <w:pPr>
        <w:pStyle w:val="2"/>
        <w:jc w:val="left"/>
        <w:rPr>
          <w:rFonts w:hint="eastAsia"/>
          <w:sz w:val="24"/>
          <w:szCs w:val="24"/>
          <w:lang w:val="en-US" w:eastAsia="zh-CN"/>
        </w:rPr>
      </w:pPr>
      <w:r>
        <w:rPr>
          <w:rFonts w:hint="eastAsia"/>
          <w:sz w:val="24"/>
          <w:szCs w:val="24"/>
          <w:lang w:val="en-US" w:eastAsia="zh-CN"/>
        </w:rPr>
        <w:t>【燕秘服务】痛失英才，沉重哀悼徐兵同志！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广东省燕窝产业协会执行会长徐兵同志，于2016年12月13日晚10时，因心脏病突发救治无效，与世长辞，享年48岁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徐兵同志，共产党员，生于1968年12月10日，祖籍山东省荷泽市曹县。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1985年－1987年，曾服役于中国人民解放军39集团军高炮旅。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转业后，曾在湖南省直机关事务管理局工作。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1991年，富有开拓进取精神的徐兵同志，主动下海创办全国第一家打表计程的货运出租公司——龙马货运的士，统一的形象、统一的收费、统一的标准，对当时的叫车难、车况差、乱收费的货运行业产生了很大的震动，引发了整个货运行业标准的重新制定，这也间接促使了广州“白云”和上海“强生”等正规品牌运营商的诞生。作为行业领先者，“龙马货的”至今仍然是货运行业出租车的代名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2002年，徐兵同志在深圳建立了第三方电话叫车服务平台“华元万联”，类似于现在的“滴滴”或“神州”，他整合了中国移动公司和深圳呼叫中心160，成为当时“前无古人”的行业首创。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2008年，徐兵同志创立大马忆记燕窝品牌。不久，便遭遇到“血燕”风波。在市场一片狼藉之时，徐兵同志高瞻远瞩，意识到行业自律有序才是企业生存发展的基石。他毅然放下自己经营的企业，转身投入更大的事业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2011年，徐兵同志在广州首创我国第一个燕窝产业联盟。2013年初，中国首家燕窝产业协会在他的努力下正式诞生。由此，也翻开了他人生的另一篇壮丽华章。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燕窝协会期间，徐兵同志一直担任重要领袖角色，是促进行业大团结、大联合、大发展的灵魂人物。他开创多项行业先河，首立行业规范，首建燕窝培训班，首创燕窝身份证，首出燕窝专业书籍，首导行业交流盛会，从而健全完善了研、学、产、供、销全平台，使国内外燕窝产业链全信息无缝对接，推动了燕窝行业的复兴和长足发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徐兵同志一生光明磊落、坦坦荡荡、自强不息、厚德载物，有负海乘山之势，具决胜千里之才。他生前有个愿望，要做三件别人没做过的事，从成立“龙马货的”，到整合呼叫中心，再到创立行业协会，他用有限的时光完成了自己的心愿，开创了一个个传奇神话。在人生最后的8年里，他一心扑在燕窝事业上，鞠躬尽瘁、任劳任怨，对行业的贡献不可估量，他的思想引领着燕窝人走上诚信自律的健康发展之路，使万千从业人员及燕窝消费者受益深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徐兵同志古道热肠，敬事和融，对专家学者敬重有加，对会员同行慷慨扶植，对下属晚辈谆谆教导，对家人朋友真诚以待。他致力于燕窝行业的发展，就连他最后的告别，也成就了行业另一次盛会，这是徐兵会长乐于见到的，我们忍痛在此与他告别，但他高尚的人格魅力和积极进取的领袖精神，将永远感召我们燕窝行业的同仁虔诚为人、为学、为商，更加团结，更加努力，继承他的遗志，继续他未竟的事业，共同推动中国燕窝产业健康长足发展！</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348"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348" w:firstLineChars="0"/>
        <w:jc w:val="both"/>
        <w:textAlignment w:val="auto"/>
        <w:outlineLvl w:val="9"/>
        <w:rPr>
          <w:rFonts w:hint="eastAsia"/>
          <w:b/>
          <w:bCs/>
          <w:sz w:val="24"/>
          <w:szCs w:val="24"/>
          <w:lang w:val="en-US" w:eastAsia="zh-CN"/>
        </w:rPr>
      </w:pPr>
      <w:r>
        <w:rPr>
          <w:rFonts w:hint="eastAsia"/>
          <w:b/>
          <w:bCs/>
          <w:sz w:val="24"/>
          <w:szCs w:val="24"/>
          <w:lang w:val="en-US" w:eastAsia="zh-CN"/>
        </w:rPr>
        <w:t>【燕秘服务】《中国燕窝消费指南》即将出版发行</w:t>
      </w:r>
      <w:bookmarkEnd w:id="32"/>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幸福其实很简单，也许只是一碗燕窝！</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幸福，就是孝敬父母一碗燕窝时，他们露出欣慰的笑脸！</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幸福，就是你自己吃上一碗燕窝时，那份善待自己的怡然自得！</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幸福，就是看见孩子在燕窝的关爱中，一天天的健康地成长！</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86" w:firstLineChars="0"/>
        <w:jc w:val="both"/>
        <w:textAlignment w:val="auto"/>
        <w:outlineLvl w:val="9"/>
        <w:rPr>
          <w:rFonts w:hint="eastAsia" w:ascii="宋体" w:hAnsi="宋体" w:eastAsia="宋体" w:cs="宋体"/>
          <w:lang w:eastAsia="zh-CN"/>
        </w:rPr>
      </w:pPr>
      <w:r>
        <w:rPr>
          <w:rFonts w:hint="eastAsia" w:ascii="宋体" w:hAnsi="宋体" w:eastAsia="宋体" w:cs="宋体"/>
        </w:rPr>
        <w:t>有人说，我不知道在哪里可以买到可以放心吃的真燕窝；有人说，我不知道怎么做燕窝和吃燕窝才更有效果；还有人说，我不知道自己适不适合吃燕窝</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86" w:firstLineChars="0"/>
        <w:jc w:val="both"/>
        <w:textAlignment w:val="auto"/>
        <w:outlineLvl w:val="9"/>
        <w:rPr>
          <w:rFonts w:hint="eastAsia" w:ascii="宋体" w:hAnsi="宋体" w:eastAsia="宋体" w:cs="宋体"/>
        </w:rPr>
      </w:pPr>
      <w:r>
        <w:rPr>
          <w:rFonts w:hint="eastAsia" w:ascii="宋体" w:hAnsi="宋体" w:eastAsia="宋体" w:cs="宋体"/>
        </w:rPr>
        <w:t>其实，享受燕窝的幸福生活，并没有那么麻烦。由陈文锐研究员主编，广东省燕窝产业协会（GBIA）、广州市晏之燕文化发展有限公司等单位专业支持和策划，广东出入境检验检疫局检验检疫技术中心（IQTC）专业指导，中国质检出版社和中国标准出版社联合出版公开发行，全面权威和专业实用的《中国燕窝消费指南》，可以帮你解开所有疑问。</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食放心燕窝、享幸福生活，拥有一本《中国燕窝消费指南》就够了。</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有了它，你就是幸福的燕窝达人！</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《中国燕窝消费指南》包含走近燕窝、燕窝消费主张、舌尖上的燕窝、燕窝人生、燕窝108问、燕窝文献等内容。</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燕窝的来源是什么？是怎么分类的？那些人宜食用？功效如何？该如何甄别、选购、存放、烹饪、吃法？</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这些问题，通俗易懂的《中国燕窝消费指南》都能帮你轻松搞定。</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有了它，你就把知名营养专家请回了家！</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全面权威和专业实用的《中国燕窝消费指南》，是针对目前人们消费水平不断提高，对以前较少接触及食用的高端消费品——燕窝的消费需求和关注日益提升而编写的燕窝科普图书。它是2017年度中国质检出版社重点规划图书，还是2017年度中国首家专业燕窝协会重磅推介图书，将于2017年1月正式出版发行。</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rPr>
        <w:t>　　而《中国燕窝消费指南》一书的主编也是大有来头。他是广东出入境检验检疫局技术中心食品实验室（国家食品安全检测重点实验室）主任、研究员，广东省专业标准化技术委员会委员，广东省燕窝产业协会创会副会长，国家食品药品监管管理总局（CFDA）高级研修学院客座教授，全国燕窝鉴别高级研修班（国燕班）第1-3期首席讲师，《解开燕窝密码》科普书籍主编之一。这可是非一般的大师哦！</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80" w:firstLineChars="0"/>
        <w:jc w:val="both"/>
        <w:textAlignment w:val="auto"/>
        <w:outlineLvl w:val="9"/>
        <w:rPr>
          <w:rFonts w:hint="eastAsia" w:ascii="宋体" w:hAnsi="宋体" w:eastAsia="宋体" w:cs="宋体"/>
        </w:rPr>
      </w:pPr>
      <w:r>
        <w:rPr>
          <w:rFonts w:hint="eastAsia" w:ascii="宋体" w:hAnsi="宋体" w:eastAsia="宋体" w:cs="宋体"/>
        </w:rPr>
        <w:t>《中国燕窝消费指南》定价每本80元。如果预订200本以上，还有更多的优惠和惊喜哦！预订咨询</w:t>
      </w:r>
      <w:r>
        <w:rPr>
          <w:rFonts w:hint="eastAsia" w:ascii="宋体" w:hAnsi="宋体" w:eastAsia="宋体" w:cs="宋体"/>
          <w:lang w:eastAsia="zh-CN"/>
        </w:rPr>
        <w:t>电话</w:t>
      </w:r>
      <w:r>
        <w:rPr>
          <w:rFonts w:hint="eastAsia" w:ascii="宋体" w:hAnsi="宋体" w:eastAsia="宋体" w:cs="宋体"/>
          <w:lang w:val="en-US" w:eastAsia="zh-CN"/>
        </w:rPr>
        <w:t>/微信</w:t>
      </w:r>
      <w:r>
        <w:rPr>
          <w:rFonts w:hint="eastAsia" w:ascii="宋体" w:hAnsi="宋体" w:eastAsia="宋体" w:cs="宋体"/>
        </w:rPr>
        <w:t>联系</w:t>
      </w:r>
      <w:r>
        <w:rPr>
          <w:rFonts w:hint="eastAsia" w:ascii="宋体" w:hAnsi="宋体" w:eastAsia="宋体" w:cs="宋体"/>
          <w:lang w:eastAsia="zh-CN"/>
        </w:rPr>
        <w:t>：</w:t>
      </w:r>
    </w:p>
    <w:p>
      <w:pPr>
        <w:pStyle w:val="7"/>
        <w:keepNext w:val="0"/>
        <w:keepLines w:val="0"/>
        <w:widowControl/>
        <w:suppressLineNumbers w:val="0"/>
        <w:shd w:val="clear" w:fill="FFFFFF"/>
        <w:wordWrap/>
        <w:spacing w:before="0" w:beforeAutospacing="0" w:after="0" w:afterAutospacing="0" w:line="336" w:lineRule="atLeast"/>
        <w:ind w:left="0" w:right="0" w:firstLine="0"/>
        <w:jc w:val="left"/>
        <w:rPr>
          <w:rFonts w:hint="eastAsia" w:ascii="宋体" w:hAnsi="宋体" w:eastAsia="宋体" w:cs="宋体"/>
          <w:kern w:val="2"/>
          <w:sz w:val="24"/>
          <w:szCs w:val="24"/>
          <w:lang w:val="en-US" w:eastAsia="zh-CN" w:bidi="ar-SA"/>
        </w:rPr>
      </w:pPr>
      <w:r>
        <w:rPr>
          <w:rFonts w:hint="eastAsia" w:cs="宋体"/>
          <w:lang w:val="en-US" w:eastAsia="zh-CN"/>
        </w:rPr>
        <w:t xml:space="preserve">    </w:t>
      </w:r>
      <w:r>
        <w:rPr>
          <w:rFonts w:hint="eastAsia" w:ascii="宋体" w:hAnsi="宋体" w:eastAsia="宋体" w:cs="宋体"/>
          <w:lang w:eastAsia="zh-CN"/>
        </w:rPr>
        <w:t>夏</w:t>
      </w:r>
      <w:r>
        <w:rPr>
          <w:rFonts w:hint="eastAsia" w:cs="宋体"/>
          <w:lang w:eastAsia="zh-CN"/>
        </w:rPr>
        <w:t>小姐</w:t>
      </w:r>
      <w:r>
        <w:rPr>
          <w:rFonts w:hint="eastAsia" w:ascii="宋体" w:hAnsi="宋体" w:eastAsia="宋体" w:cs="宋体"/>
          <w:lang w:eastAsia="zh-CN"/>
        </w:rPr>
        <w:t>：</w:t>
      </w:r>
      <w:r>
        <w:rPr>
          <w:rFonts w:hint="eastAsia" w:ascii="宋体" w:hAnsi="宋体" w:eastAsia="宋体" w:cs="宋体"/>
          <w:kern w:val="2"/>
          <w:sz w:val="24"/>
          <w:szCs w:val="24"/>
          <w:lang w:val="en-US" w:eastAsia="zh-CN" w:bidi="ar-SA"/>
        </w:rPr>
        <w:t>18588507992</w:t>
      </w:r>
    </w:p>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汤小姐：18613056961</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r>
        <w:rPr>
          <w:rFonts w:hint="eastAsia"/>
        </w:rPr>
        <w:t>燕域网、《燕业简讯》、燕协服务号和燕窝服务区公众号等专业燕窝媒体欢迎燕协会员单位和各界朋友投稿，欢迎诚信燕窝企业和异业跨界伙伴投放商业广告，联系人：</w:t>
      </w:r>
    </w:p>
    <w:p>
      <w:pPr>
        <w:pStyle w:val="7"/>
        <w:keepNext w:val="0"/>
        <w:keepLines w:val="0"/>
        <w:widowControl/>
        <w:suppressLineNumbers w:val="0"/>
        <w:shd w:val="clear" w:fill="FFFFFF"/>
        <w:wordWrap/>
        <w:spacing w:before="0" w:beforeAutospacing="0" w:after="0" w:afterAutospacing="0" w:line="336" w:lineRule="atLeast"/>
        <w:ind w:left="0" w:right="0" w:firstLine="0"/>
        <w:jc w:val="left"/>
        <w:rPr>
          <w:rFonts w:hint="eastAsia" w:ascii="宋体" w:hAnsi="宋体" w:eastAsia="宋体" w:cs="宋体"/>
          <w:kern w:val="2"/>
          <w:sz w:val="24"/>
          <w:szCs w:val="24"/>
          <w:lang w:val="en-US" w:eastAsia="zh-CN" w:bidi="ar-SA"/>
        </w:rPr>
      </w:pPr>
      <w:r>
        <w:rPr>
          <w:rFonts w:hint="eastAsia" w:cs="宋体"/>
          <w:lang w:val="en-US" w:eastAsia="zh-CN"/>
        </w:rPr>
        <w:t xml:space="preserve">    </w:t>
      </w:r>
      <w:r>
        <w:rPr>
          <w:rFonts w:hint="eastAsia" w:ascii="宋体" w:hAnsi="宋体" w:eastAsia="宋体" w:cs="宋体"/>
          <w:lang w:eastAsia="zh-CN"/>
        </w:rPr>
        <w:t>夏</w:t>
      </w:r>
      <w:r>
        <w:rPr>
          <w:rFonts w:hint="eastAsia" w:cs="宋体"/>
          <w:lang w:eastAsia="zh-CN"/>
        </w:rPr>
        <w:t>小姐</w:t>
      </w:r>
      <w:r>
        <w:rPr>
          <w:rFonts w:hint="eastAsia" w:ascii="宋体" w:hAnsi="宋体" w:eastAsia="宋体" w:cs="宋体"/>
          <w:lang w:eastAsia="zh-CN"/>
        </w:rPr>
        <w:t>：</w:t>
      </w:r>
      <w:r>
        <w:rPr>
          <w:rFonts w:hint="eastAsia" w:ascii="宋体" w:hAnsi="宋体" w:eastAsia="宋体" w:cs="宋体"/>
          <w:kern w:val="2"/>
          <w:sz w:val="24"/>
          <w:szCs w:val="24"/>
          <w:lang w:val="en-US" w:eastAsia="zh-CN" w:bidi="ar-SA"/>
        </w:rPr>
        <w:t>18588507992</w:t>
      </w:r>
    </w:p>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汤小姐：18613056961</w:t>
      </w:r>
    </w:p>
    <w:p>
      <w:pPr>
        <w:jc w:val="center"/>
        <w:rPr>
          <w:rFonts w:hint="eastAsia"/>
        </w:rPr>
      </w:pPr>
      <w:r>
        <w:rPr>
          <w:rFonts w:hint="eastAsia"/>
        </w:rPr>
        <w:drawing>
          <wp:inline distT="0" distB="0" distL="114300" distR="114300">
            <wp:extent cx="1051560" cy="1051560"/>
            <wp:effectExtent l="0" t="0" r="15240" b="15240"/>
            <wp:docPr id="7" name="图片 1" descr="协会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协会公众号"/>
                    <pic:cNvPicPr>
                      <a:picLocks noChangeAspect="1"/>
                    </pic:cNvPicPr>
                  </pic:nvPicPr>
                  <pic:blipFill>
                    <a:blip r:embed="rId5"/>
                    <a:stretch>
                      <a:fillRect/>
                    </a:stretch>
                  </pic:blipFill>
                  <pic:spPr>
                    <a:xfrm>
                      <a:off x="0" y="0"/>
                      <a:ext cx="1051560" cy="1051560"/>
                    </a:xfrm>
                    <a:prstGeom prst="rect">
                      <a:avLst/>
                    </a:prstGeom>
                    <a:noFill/>
                    <a:ln w="9525">
                      <a:noFill/>
                    </a:ln>
                  </pic:spPr>
                </pic:pic>
              </a:graphicData>
            </a:graphic>
          </wp:inline>
        </w:drawing>
      </w:r>
      <w:r>
        <w:rPr>
          <w:rFonts w:hint="eastAsia"/>
        </w:rPr>
        <w:t xml:space="preserve">     </w:t>
      </w:r>
      <w:r>
        <w:rPr>
          <w:rFonts w:hint="eastAsia"/>
        </w:rPr>
        <w:drawing>
          <wp:inline distT="0" distB="0" distL="114300" distR="114300">
            <wp:extent cx="1060450" cy="1060450"/>
            <wp:effectExtent l="0" t="0" r="6350" b="6350"/>
            <wp:docPr id="8" name="图片 2" descr="服务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服务区"/>
                    <pic:cNvPicPr>
                      <a:picLocks noChangeAspect="1"/>
                    </pic:cNvPicPr>
                  </pic:nvPicPr>
                  <pic:blipFill>
                    <a:blip r:embed="rId6"/>
                    <a:stretch>
                      <a:fillRect/>
                    </a:stretch>
                  </pic:blipFill>
                  <pic:spPr>
                    <a:xfrm>
                      <a:off x="0" y="0"/>
                      <a:ext cx="1060450" cy="1060450"/>
                    </a:xfrm>
                    <a:prstGeom prst="rect">
                      <a:avLst/>
                    </a:prstGeom>
                    <a:noFill/>
                    <a:ln w="9525">
                      <a:noFill/>
                    </a:ln>
                  </pic:spPr>
                </pic:pic>
              </a:graphicData>
            </a:graphic>
          </wp:inline>
        </w:drawing>
      </w:r>
    </w:p>
    <w:p>
      <w:pPr>
        <w:rPr>
          <w:rFonts w:hint="eastAsia"/>
        </w:rPr>
      </w:pPr>
      <w:r>
        <w:rPr>
          <w:rFonts w:hint="eastAsia"/>
        </w:rPr>
        <w:t xml:space="preserve">  （燕协服务号）     （燕窝服务区）</w:t>
      </w:r>
    </w:p>
    <w:p>
      <w:pPr>
        <w:rPr>
          <w:rFonts w:hint="eastAsia"/>
        </w:rPr>
      </w:pPr>
    </w:p>
    <w:p>
      <w:pPr>
        <w:ind w:firstLine="480" w:firstLineChars="200"/>
        <w:rPr>
          <w:rFonts w:hint="eastAsia" w:ascii="宋体" w:hAnsi="宋体" w:cs="宋体"/>
          <w:color w:val="000000"/>
        </w:rPr>
      </w:pPr>
      <w:r>
        <w:rPr>
          <w:rFonts w:hint="eastAsia" w:ascii="宋体" w:hAnsi="宋体" w:cs="宋体"/>
          <w:color w:val="000000"/>
        </w:rP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ragraph">
                  <wp:posOffset>145415</wp:posOffset>
                </wp:positionV>
                <wp:extent cx="2933700" cy="0"/>
                <wp:effectExtent l="0" t="0" r="0" b="0"/>
                <wp:wrapNone/>
                <wp:docPr id="9" name="Line 9"/>
                <wp:cNvGraphicFramePr/>
                <a:graphic xmlns:a="http://schemas.openxmlformats.org/drawingml/2006/main">
                  <a:graphicData uri="http://schemas.microsoft.com/office/word/2010/wordprocessingShape">
                    <wps:wsp>
                      <wps:cNvCnPr/>
                      <wps:spPr>
                        <a:xfrm>
                          <a:off x="0" y="0"/>
                          <a:ext cx="2933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3.1pt;margin-top:11.45pt;height:0pt;width:231pt;z-index:251665408;mso-width-relative:page;mso-height-relative:page;" filled="f" stroked="t" coordsize="21600,21600" o:gfxdata="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U2gQ1QAAAAgBAAAPAAAAAAAAAAEAIAAAACIAAABkcnMvZG93bnJldi54bWxQ&#10;SwECFAAUAAAACACHTuJAR2bPA8EBAACMAwAADgAAAAAAAAABACAAAAAkAQAAZHJzL2Uyb0RvYy54&#10;bWxQSwUGAAAAAAYABgBZAQAAVwUAAAAA&#10;">
                <v:fill on="f" focussize="0,0"/>
                <v:stroke weight="1.5pt" color="#000000" joinstyle="round"/>
                <v:imagedata o:title=""/>
                <o:lock v:ext="edit" aspectratio="f"/>
              </v:line>
            </w:pict>
          </mc:Fallback>
        </mc:AlternateContent>
      </w:r>
    </w:p>
    <w:p>
      <w:pPr>
        <w:rPr>
          <w:rFonts w:hint="eastAsia" w:ascii="宋体" w:hAnsi="宋体" w:cs="宋体"/>
          <w:color w:val="000000"/>
          <w:sz w:val="18"/>
          <w:szCs w:val="18"/>
        </w:rPr>
      </w:pPr>
      <w:r>
        <w:rPr>
          <w:rFonts w:hint="eastAsia" w:ascii="宋体" w:hAnsi="宋体" w:cs="宋体"/>
          <w:color w:val="000000"/>
          <w:sz w:val="18"/>
          <w:szCs w:val="18"/>
        </w:rPr>
        <w:t>中国燕窝市场门户网站燕域网www.iyanyu.org</w:t>
      </w:r>
    </w:p>
    <w:p>
      <w:pPr>
        <w:spacing w:line="240" w:lineRule="auto"/>
        <w:jc w:val="left"/>
        <w:rPr>
          <w:rFonts w:hint="eastAsia" w:ascii="宋体" w:hAnsi="宋体" w:cs="宋体"/>
          <w:color w:val="000000"/>
          <w:sz w:val="18"/>
          <w:szCs w:val="18"/>
        </w:rPr>
      </w:pPr>
      <w:r>
        <w:rPr>
          <w:rFonts w:hint="eastAsia" w:ascii="宋体" w:hAnsi="宋体" w:cs="宋体"/>
          <w:sz w:val="18"/>
          <w:szCs w:val="18"/>
        </w:rPr>
        <w:t>本会常年法律顾问：北京大成（广州）律师事务所</w:t>
      </w:r>
    </w:p>
    <w:p>
      <w:pPr>
        <w:spacing w:line="240" w:lineRule="auto"/>
        <w:jc w:val="left"/>
        <w:rPr>
          <w:rFonts w:hint="eastAsia" w:ascii="宋体" w:hAnsi="宋体" w:cs="宋体"/>
          <w:color w:val="000000"/>
          <w:sz w:val="18"/>
          <w:szCs w:val="18"/>
        </w:rPr>
      </w:pPr>
      <w:r>
        <w:rPr>
          <w:rFonts w:hint="eastAsia" w:ascii="宋体" w:hAnsi="宋体" w:cs="宋体"/>
          <w:color w:val="000000"/>
          <w:sz w:val="18"/>
          <w:szCs w:val="18"/>
        </w:rPr>
        <w:t>微信服务号：广东省燕窝产业协会、燕窝服务区</w:t>
      </w:r>
    </w:p>
    <w:p>
      <w:pPr>
        <w:spacing w:line="240" w:lineRule="auto"/>
        <w:ind w:left="538" w:leftChars="-1" w:hanging="540" w:hangingChars="300"/>
        <w:jc w:val="left"/>
        <w:rPr>
          <w:rFonts w:hint="eastAsia" w:ascii="宋体" w:hAnsi="宋体" w:cs="宋体"/>
          <w:color w:val="000000"/>
          <w:sz w:val="18"/>
          <w:szCs w:val="18"/>
        </w:rPr>
      </w:pPr>
      <w:r>
        <w:rPr>
          <w:rFonts w:hint="eastAsia" w:ascii="宋体" w:hAnsi="宋体" w:cs="宋体"/>
          <w:color w:val="000000"/>
          <w:sz w:val="18"/>
          <w:szCs w:val="18"/>
        </w:rPr>
        <w:t>地址：广州市天河区黄埔大道中199号中国石油广州大厦（广州阳光酒店）</w:t>
      </w:r>
      <w:r>
        <w:rPr>
          <w:rFonts w:hint="eastAsia" w:ascii="宋体" w:hAnsi="宋体" w:cs="宋体"/>
          <w:color w:val="000000"/>
          <w:sz w:val="18"/>
          <w:szCs w:val="18"/>
          <w:lang w:val="en-US" w:eastAsia="zh-CN"/>
        </w:rPr>
        <w:t>1</w:t>
      </w:r>
      <w:r>
        <w:rPr>
          <w:rFonts w:hint="eastAsia" w:ascii="宋体" w:hAnsi="宋体" w:cs="宋体"/>
          <w:color w:val="000000"/>
          <w:sz w:val="18"/>
          <w:szCs w:val="18"/>
        </w:rPr>
        <w:t>楼</w:t>
      </w:r>
      <w:r>
        <w:rPr>
          <w:rFonts w:hint="eastAsia" w:ascii="宋体" w:hAnsi="宋体" w:cs="宋体"/>
          <w:color w:val="000000"/>
          <w:sz w:val="18"/>
          <w:szCs w:val="18"/>
          <w:lang w:val="en-US" w:eastAsia="zh-CN"/>
        </w:rPr>
        <w:t>10</w:t>
      </w:r>
      <w:r>
        <w:rPr>
          <w:rFonts w:hint="eastAsia" w:ascii="宋体" w:hAnsi="宋体" w:cs="宋体"/>
          <w:color w:val="000000"/>
          <w:sz w:val="18"/>
          <w:szCs w:val="18"/>
          <w:lang w:eastAsia="zh-CN"/>
        </w:rPr>
        <w:t>室</w:t>
      </w:r>
    </w:p>
    <w:p>
      <w:pPr>
        <w:spacing w:line="240" w:lineRule="auto"/>
        <w:ind w:hanging="2"/>
        <w:jc w:val="left"/>
        <w:rPr>
          <w:rFonts w:hint="eastAsia" w:ascii="宋体" w:hAnsi="宋体" w:cs="宋体"/>
          <w:color w:val="000000"/>
          <w:sz w:val="18"/>
          <w:szCs w:val="18"/>
        </w:rPr>
      </w:pPr>
      <w:r>
        <w:rPr>
          <w:rFonts w:hint="eastAsia" w:ascii="宋体" w:hAnsi="宋体" w:cs="宋体"/>
          <w:color w:val="000000"/>
          <w:sz w:val="18"/>
          <w:szCs w:val="18"/>
        </w:rPr>
        <w:t>电话：+8620-38299456 传真：+8620-38299457</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lang w:eastAsia="zh-CN"/>
        </w:rPr>
      </w:pPr>
    </w:p>
    <w:sectPr>
      <w:type w:val="continuous"/>
      <w:pgSz w:w="11906" w:h="16838"/>
      <w:pgMar w:top="1440" w:right="1287" w:bottom="1440" w:left="1440" w:header="851" w:footer="992" w:gutter="0"/>
      <w:cols w:equalWidth="0" w:num="2">
        <w:col w:w="4377" w:space="425"/>
        <w:col w:w="4377"/>
      </w:cols>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im su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PMingLiU">
    <w:panose1 w:val="02020500000000000000"/>
    <w:charset w:val="88"/>
    <w:family w:val="auto"/>
    <w:pitch w:val="default"/>
    <w:sig w:usb0="A00002FF" w:usb1="28CFFCFA" w:usb2="00000016" w:usb3="00000000" w:csb0="00100001" w:csb1="00000000"/>
  </w:font>
  <w:font w:name="Arial Black">
    <w:panose1 w:val="020B0A04020102020204"/>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ED1体">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FZLTXHK--GBK1-0">
    <w:altName w:val="宋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E-BZ9-PK74833e">
    <w:altName w:val="Segoe Print"/>
    <w:panose1 w:val="00000000000000000000"/>
    <w:charset w:val="00"/>
    <w:family w:val="roman"/>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鑺ョ珶">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09CF"/>
    <w:multiLevelType w:val="singleLevel"/>
    <w:tmpl w:val="587F09C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1397D"/>
    <w:rsid w:val="0B83613C"/>
    <w:rsid w:val="0C144D17"/>
    <w:rsid w:val="0D1F76B5"/>
    <w:rsid w:val="10B10E3C"/>
    <w:rsid w:val="139E7BCD"/>
    <w:rsid w:val="1A612C8C"/>
    <w:rsid w:val="1C4E7ED0"/>
    <w:rsid w:val="1CBB46C4"/>
    <w:rsid w:val="1DE21980"/>
    <w:rsid w:val="205B581A"/>
    <w:rsid w:val="2219303C"/>
    <w:rsid w:val="22431A32"/>
    <w:rsid w:val="23BB5F3E"/>
    <w:rsid w:val="23D961ED"/>
    <w:rsid w:val="257969A0"/>
    <w:rsid w:val="277C484E"/>
    <w:rsid w:val="316148C9"/>
    <w:rsid w:val="316A1D8A"/>
    <w:rsid w:val="377946B8"/>
    <w:rsid w:val="38830D68"/>
    <w:rsid w:val="3CEE319D"/>
    <w:rsid w:val="403C380A"/>
    <w:rsid w:val="410C242D"/>
    <w:rsid w:val="468757CA"/>
    <w:rsid w:val="489D78D2"/>
    <w:rsid w:val="4A3C32C4"/>
    <w:rsid w:val="4BD31CFC"/>
    <w:rsid w:val="507C65E6"/>
    <w:rsid w:val="5353387A"/>
    <w:rsid w:val="556D732E"/>
    <w:rsid w:val="576155C7"/>
    <w:rsid w:val="580706F0"/>
    <w:rsid w:val="5885274A"/>
    <w:rsid w:val="591833BF"/>
    <w:rsid w:val="5F4C5CD6"/>
    <w:rsid w:val="5FB73F5D"/>
    <w:rsid w:val="61BC1910"/>
    <w:rsid w:val="637D6CC1"/>
    <w:rsid w:val="662549C1"/>
    <w:rsid w:val="6991397D"/>
    <w:rsid w:val="69CF1BEF"/>
    <w:rsid w:val="6A122CC6"/>
    <w:rsid w:val="6D611E4E"/>
    <w:rsid w:val="6DAB01B8"/>
    <w:rsid w:val="74796B9C"/>
    <w:rsid w:val="778F0364"/>
    <w:rsid w:val="7B365D1E"/>
    <w:rsid w:val="7F9A33DF"/>
    <w:rsid w:val="7FCC7BD1"/>
    <w:rsid w:val="7FE272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3">
    <w:name w:val="标题 1 Char"/>
    <w:link w:val="2"/>
    <w:qFormat/>
    <w:uiPriority w:val="0"/>
    <w:rPr>
      <w:rFonts w:hint="eastAsia" w:ascii="宋体" w:hAnsi="宋体" w:eastAsia="宋体" w:cs="宋体"/>
      <w:b/>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29534</Words>
  <Characters>30781</Characters>
  <Lines>0</Lines>
  <Paragraphs>0</Paragraphs>
  <ScaleCrop>false</ScaleCrop>
  <LinksUpToDate>false</LinksUpToDate>
  <CharactersWithSpaces>33256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2016-12-23T06:12:00Z</dcterms:created>
  <dc:creator>Administrator</dc:creator>
  <cp:lastModifiedBy>Administrator</cp:lastModifiedBy>
  <dcterms:modified xsi:type="dcterms:W3CDTF">2017-01-20T02:05:12Z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